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754" w:rsidRPr="0036482E" w:rsidRDefault="0036482E" w:rsidP="00B71427">
      <w:pPr>
        <w:widowControl w:val="0"/>
        <w:spacing w:after="0"/>
        <w:jc w:val="center"/>
        <w:rPr>
          <w:rFonts w:ascii="Century Gothic" w:eastAsia="Comic Sans MS" w:hAnsi="Century Gothic" w:cs="Comic Sans MS"/>
          <w:sz w:val="36"/>
          <w:u w:val="single"/>
        </w:rPr>
      </w:pPr>
      <w:r w:rsidRPr="0036482E">
        <w:rPr>
          <w:rFonts w:ascii="Century Gothic" w:eastAsia="Comic Sans MS" w:hAnsi="Century Gothic" w:cs="Comic Sans MS"/>
          <w:sz w:val="36"/>
          <w:u w:val="single"/>
        </w:rPr>
        <w:t xml:space="preserve"> Revision </w:t>
      </w:r>
      <w:r w:rsidR="00B71427" w:rsidRPr="0036482E">
        <w:rPr>
          <w:rFonts w:ascii="Century Gothic" w:eastAsia="Comic Sans MS" w:hAnsi="Century Gothic" w:cs="Comic Sans MS"/>
          <w:sz w:val="36"/>
          <w:u w:val="single"/>
        </w:rPr>
        <w:t>Roll it Recap</w:t>
      </w:r>
      <w:r w:rsidR="0029690B" w:rsidRPr="0036482E">
        <w:rPr>
          <w:rFonts w:ascii="Century Gothic" w:eastAsia="Comic Sans MS" w:hAnsi="Century Gothic" w:cs="Comic Sans MS"/>
          <w:sz w:val="36"/>
          <w:u w:val="single"/>
        </w:rPr>
        <w:t xml:space="preserve"> </w:t>
      </w:r>
      <w:r w:rsidRPr="0036482E">
        <w:rPr>
          <w:rFonts w:ascii="Century Gothic" w:eastAsia="Comic Sans MS" w:hAnsi="Century Gothic" w:cs="Comic Sans MS"/>
          <w:sz w:val="36"/>
          <w:u w:val="single"/>
        </w:rPr>
        <w:t xml:space="preserve">Game </w:t>
      </w:r>
      <w:r w:rsidR="0029690B" w:rsidRPr="0036482E">
        <w:rPr>
          <w:rFonts w:ascii="Century Gothic" w:eastAsia="Comic Sans MS" w:hAnsi="Century Gothic" w:cs="Comic Sans MS"/>
          <w:sz w:val="36"/>
          <w:u w:val="single"/>
        </w:rPr>
        <w:t>–</w:t>
      </w:r>
      <w:r w:rsidR="00A55342" w:rsidRPr="0036482E">
        <w:rPr>
          <w:rFonts w:ascii="Century Gothic" w:eastAsia="Comic Sans MS" w:hAnsi="Century Gothic" w:cs="Comic Sans MS"/>
          <w:sz w:val="36"/>
          <w:u w:val="single"/>
        </w:rPr>
        <w:t xml:space="preserve"> </w:t>
      </w:r>
      <w:r w:rsidR="000A64E3">
        <w:rPr>
          <w:rFonts w:ascii="Century Gothic" w:eastAsia="Comic Sans MS" w:hAnsi="Century Gothic" w:cs="Comic Sans MS"/>
          <w:sz w:val="36"/>
          <w:u w:val="single"/>
        </w:rPr>
        <w:t>Unit 2 Working in Health &amp; Social Care</w:t>
      </w:r>
    </w:p>
    <w:p w:rsidR="00B71427" w:rsidRPr="00B71427" w:rsidRDefault="00C53867" w:rsidP="00B71427">
      <w:pPr>
        <w:widowControl w:val="0"/>
        <w:spacing w:after="0"/>
        <w:jc w:val="center"/>
        <w:rPr>
          <w:rFonts w:ascii="Arial" w:hAnsi="Arial" w:cs="Arial"/>
        </w:rPr>
      </w:pPr>
      <w:r w:rsidRPr="0036482E">
        <w:rPr>
          <w:rFonts w:ascii="Century Gothic" w:eastAsia="Comic Sans MS" w:hAnsi="Century Gothic" w:cs="Arial"/>
        </w:rPr>
        <w:t xml:space="preserve">Instructions: </w:t>
      </w:r>
      <w:r w:rsidR="00B71427" w:rsidRPr="0036482E">
        <w:rPr>
          <w:rFonts w:ascii="Century Gothic" w:eastAsia="Comic Sans MS" w:hAnsi="Century Gothic" w:cs="Arial"/>
        </w:rPr>
        <w:t>Roll the dice to choose a column. Roll again to decide the row. Answer on a po</w:t>
      </w:r>
      <w:r w:rsidR="0036482E">
        <w:rPr>
          <w:rFonts w:ascii="Century Gothic" w:eastAsia="Comic Sans MS" w:hAnsi="Century Gothic" w:cs="Arial"/>
        </w:rPr>
        <w:t>st-it note and stick it on top; one winner!</w:t>
      </w:r>
    </w:p>
    <w:tbl>
      <w:tblPr>
        <w:tblStyle w:val="a"/>
        <w:tblW w:w="1502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196"/>
        <w:gridCol w:w="2197"/>
        <w:gridCol w:w="2197"/>
        <w:gridCol w:w="2197"/>
        <w:gridCol w:w="2197"/>
        <w:gridCol w:w="2197"/>
      </w:tblGrid>
      <w:tr w:rsidR="009E6754" w:rsidTr="006E6D1C">
        <w:trPr>
          <w:trHeight w:val="1091"/>
        </w:trPr>
        <w:tc>
          <w:tcPr>
            <w:tcW w:w="184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9E6754" w:rsidRDefault="009E6754">
            <w:pPr>
              <w:spacing w:line="120" w:lineRule="auto"/>
              <w:jc w:val="center"/>
            </w:pPr>
            <w:bookmarkStart w:id="0" w:name="h.gjdgxs" w:colFirst="0" w:colLast="0"/>
            <w:bookmarkEnd w:id="0"/>
          </w:p>
        </w:tc>
        <w:tc>
          <w:tcPr>
            <w:tcW w:w="2196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1D2558" wp14:editId="782E50C5">
                  <wp:extent cx="695325" cy="639762"/>
                  <wp:effectExtent l="0" t="0" r="0" b="8255"/>
                  <wp:docPr id="1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D916D" wp14:editId="0620BFD1">
                  <wp:extent cx="657225" cy="571817"/>
                  <wp:effectExtent l="0" t="0" r="0" b="0"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6B77C3" wp14:editId="02DE4E95">
                  <wp:extent cx="690562" cy="586105"/>
                  <wp:effectExtent l="0" t="0" r="0" b="4445"/>
                  <wp:docPr id="1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95C55" wp14:editId="3BD7F72F">
                  <wp:extent cx="676275" cy="571422"/>
                  <wp:effectExtent l="0" t="0" r="0" b="635"/>
                  <wp:docPr id="16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2896F" wp14:editId="18CF4C7B">
                  <wp:extent cx="652463" cy="595410"/>
                  <wp:effectExtent l="0" t="0" r="0" b="0"/>
                  <wp:docPr id="17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5C666" wp14:editId="4F892E57">
                  <wp:extent cx="652462" cy="609470"/>
                  <wp:effectExtent l="0" t="0" r="0" b="635"/>
                  <wp:docPr id="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54" w:rsidTr="006E6D1C">
        <w:trPr>
          <w:trHeight w:val="1263"/>
        </w:trPr>
        <w:tc>
          <w:tcPr>
            <w:tcW w:w="1844" w:type="dxa"/>
            <w:vAlign w:val="center"/>
          </w:tcPr>
          <w:p w:rsidR="009E6754" w:rsidRDefault="00713ACC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3A009" wp14:editId="57DF70B4">
                  <wp:extent cx="709612" cy="611187"/>
                  <wp:effectExtent l="0" t="0" r="0" b="0"/>
                  <wp:docPr id="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C53867" w:rsidRPr="00DF0F6C" w:rsidRDefault="00FF47BF" w:rsidP="000A64E3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1.</w:t>
            </w:r>
            <w:r w:rsidR="00BF635B" w:rsidRPr="00DF0F6C">
              <w:rPr>
                <w:rFonts w:ascii="Century Gothic" w:hAnsi="Century Gothic"/>
                <w:sz w:val="18"/>
              </w:rPr>
              <w:t xml:space="preserve"> </w:t>
            </w:r>
            <w:r w:rsidR="000A64E3">
              <w:rPr>
                <w:rFonts w:ascii="Century Gothic" w:hAnsi="Century Gothic"/>
                <w:sz w:val="18"/>
              </w:rPr>
              <w:t>List three key words for describing the job role of a GP</w:t>
            </w:r>
          </w:p>
        </w:tc>
        <w:tc>
          <w:tcPr>
            <w:tcW w:w="2197" w:type="dxa"/>
            <w:vAlign w:val="center"/>
          </w:tcPr>
          <w:p w:rsidR="00C53867" w:rsidRPr="00DF0F6C" w:rsidRDefault="00FE5C64" w:rsidP="0020213F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AF0DDB" w:rsidRPr="00DF0F6C">
              <w:rPr>
                <w:rFonts w:ascii="Century Gothic" w:hAnsi="Century Gothic"/>
                <w:sz w:val="18"/>
              </w:rPr>
              <w:t xml:space="preserve"> </w:t>
            </w:r>
            <w:r w:rsidR="0020213F">
              <w:rPr>
                <w:rFonts w:ascii="Century Gothic" w:hAnsi="Century Gothic"/>
                <w:sz w:val="18"/>
              </w:rPr>
              <w:t>List 4 Allied Health Professionals working in the NHS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62A45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3.</w:t>
            </w:r>
            <w:r w:rsidR="00FE5C64" w:rsidRPr="00DF0F6C">
              <w:rPr>
                <w:rFonts w:ascii="Century Gothic" w:hAnsi="Century Gothic"/>
                <w:sz w:val="18"/>
              </w:rPr>
              <w:t xml:space="preserve"> </w:t>
            </w:r>
            <w:r w:rsidR="00C62A45">
              <w:rPr>
                <w:rFonts w:ascii="Century Gothic" w:hAnsi="Century Gothic"/>
                <w:sz w:val="18"/>
              </w:rPr>
              <w:t>What does RIDDOR stand for?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62A45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4.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 </w:t>
            </w:r>
            <w:r w:rsidR="00C62A45">
              <w:rPr>
                <w:rFonts w:ascii="Century Gothic" w:hAnsi="Century Gothic"/>
                <w:sz w:val="18"/>
              </w:rPr>
              <w:t>What is a Neurologist a specialist in?</w:t>
            </w:r>
          </w:p>
        </w:tc>
        <w:tc>
          <w:tcPr>
            <w:tcW w:w="2197" w:type="dxa"/>
            <w:vAlign w:val="center"/>
          </w:tcPr>
          <w:p w:rsidR="009B6EC1" w:rsidRPr="00DF0F6C" w:rsidRDefault="00E0093E" w:rsidP="00C62A45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5.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C62A45">
              <w:rPr>
                <w:rFonts w:ascii="Century Gothic" w:hAnsi="Century Gothic"/>
                <w:sz w:val="18"/>
              </w:rPr>
              <w:t>Which professional assesses a service users ability to live at home, independently?</w:t>
            </w:r>
          </w:p>
        </w:tc>
        <w:tc>
          <w:tcPr>
            <w:tcW w:w="2197" w:type="dxa"/>
            <w:vAlign w:val="center"/>
          </w:tcPr>
          <w:p w:rsidR="00C53867" w:rsidRPr="00DF0F6C" w:rsidRDefault="00AF0DDB" w:rsidP="00C62A45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C62A45">
              <w:rPr>
                <w:rFonts w:ascii="Century Gothic" w:hAnsi="Century Gothic"/>
                <w:sz w:val="18"/>
              </w:rPr>
              <w:t>Name the service which carry out daily tasks on behalf of service users</w:t>
            </w:r>
          </w:p>
        </w:tc>
      </w:tr>
      <w:tr w:rsidR="00F97A3F" w:rsidTr="006E6D1C">
        <w:trPr>
          <w:trHeight w:val="1394"/>
        </w:trPr>
        <w:tc>
          <w:tcPr>
            <w:tcW w:w="1844" w:type="dxa"/>
            <w:vAlign w:val="center"/>
          </w:tcPr>
          <w:p w:rsidR="00F97A3F" w:rsidRDefault="00F97A3F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F397C3" wp14:editId="6911DCAB">
                  <wp:extent cx="619125" cy="590550"/>
                  <wp:effectExtent l="0" t="0" r="9525" b="0"/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88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F97A3F" w:rsidRPr="00DF0F6C" w:rsidRDefault="00F97A3F" w:rsidP="00C62A45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7.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C62A45">
              <w:rPr>
                <w:rFonts w:ascii="Century Gothic" w:hAnsi="Century Gothic"/>
                <w:sz w:val="18"/>
              </w:rPr>
              <w:t>What 3 prof</w:t>
            </w:r>
            <w:r w:rsidR="00AF25F7">
              <w:rPr>
                <w:rFonts w:ascii="Century Gothic" w:hAnsi="Century Gothic"/>
                <w:sz w:val="18"/>
              </w:rPr>
              <w:t>essions does the NMC</w:t>
            </w:r>
            <w:r w:rsidR="00C62A45">
              <w:rPr>
                <w:rFonts w:ascii="Century Gothic" w:hAnsi="Century Gothic"/>
                <w:sz w:val="18"/>
              </w:rPr>
              <w:t xml:space="preserve"> monitor and regulate?</w:t>
            </w:r>
            <w:r w:rsidR="00E176F8"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F97A3F" w:rsidRPr="00DF0F6C" w:rsidRDefault="00F97A3F" w:rsidP="00AF25F7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8.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AF25F7">
              <w:rPr>
                <w:rFonts w:ascii="Century Gothic" w:hAnsi="Century Gothic"/>
                <w:sz w:val="18"/>
              </w:rPr>
              <w:t>Name 2 professions the HCPC monitor and regulate</w:t>
            </w:r>
          </w:p>
        </w:tc>
        <w:tc>
          <w:tcPr>
            <w:tcW w:w="2197" w:type="dxa"/>
            <w:vAlign w:val="center"/>
          </w:tcPr>
          <w:p w:rsidR="00F97A3F" w:rsidRPr="00DF0F6C" w:rsidRDefault="00F97A3F" w:rsidP="005A1788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9.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5A1788">
              <w:rPr>
                <w:rFonts w:ascii="Century Gothic" w:hAnsi="Century Gothic"/>
                <w:sz w:val="18"/>
              </w:rPr>
              <w:t>What organisation inspects SEN schools</w:t>
            </w:r>
          </w:p>
        </w:tc>
        <w:tc>
          <w:tcPr>
            <w:tcW w:w="2197" w:type="dxa"/>
            <w:vAlign w:val="center"/>
          </w:tcPr>
          <w:p w:rsidR="00F97A3F" w:rsidRPr="00DF0F6C" w:rsidRDefault="00F97A3F" w:rsidP="005A1788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10.</w:t>
            </w:r>
            <w:r w:rsidR="00E0093E"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5A1788">
              <w:rPr>
                <w:rFonts w:ascii="Century Gothic" w:hAnsi="Century Gothic"/>
                <w:sz w:val="18"/>
              </w:rPr>
              <w:t>Name May 2018’s new regulation, which supersedes the Data Protection Act</w:t>
            </w:r>
          </w:p>
        </w:tc>
        <w:tc>
          <w:tcPr>
            <w:tcW w:w="2197" w:type="dxa"/>
            <w:vAlign w:val="center"/>
          </w:tcPr>
          <w:p w:rsidR="00046F36" w:rsidRPr="00DF0F6C" w:rsidRDefault="00F97A3F" w:rsidP="005A1788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11.</w:t>
            </w:r>
            <w:r w:rsidR="00E0093E" w:rsidRPr="00DF0F6C">
              <w:rPr>
                <w:rFonts w:ascii="Century Gothic" w:hAnsi="Century Gothic"/>
                <w:sz w:val="18"/>
              </w:rPr>
              <w:t xml:space="preserve"> </w:t>
            </w:r>
            <w:r w:rsidR="00046F36" w:rsidRPr="00DF0F6C">
              <w:rPr>
                <w:rFonts w:ascii="Century Gothic" w:hAnsi="Century Gothic"/>
                <w:sz w:val="18"/>
              </w:rPr>
              <w:t xml:space="preserve"> </w:t>
            </w:r>
            <w:r w:rsidR="005A1788">
              <w:rPr>
                <w:rFonts w:ascii="Century Gothic" w:hAnsi="Century Gothic"/>
                <w:sz w:val="18"/>
              </w:rPr>
              <w:t>What care setting policy ensures discrimination will have consequences?</w:t>
            </w:r>
          </w:p>
        </w:tc>
        <w:tc>
          <w:tcPr>
            <w:tcW w:w="2197" w:type="dxa"/>
            <w:vAlign w:val="center"/>
          </w:tcPr>
          <w:p w:rsidR="00F97A3F" w:rsidRPr="00DF0F6C" w:rsidRDefault="00F97A3F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12.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CF3611">
              <w:rPr>
                <w:rFonts w:ascii="Century Gothic" w:hAnsi="Century Gothic"/>
                <w:sz w:val="18"/>
              </w:rPr>
              <w:t>What two professional job role are involved with delivering babies?</w:t>
            </w:r>
          </w:p>
        </w:tc>
      </w:tr>
      <w:tr w:rsidR="009E6754" w:rsidTr="006E6D1C">
        <w:trPr>
          <w:trHeight w:val="1482"/>
        </w:trPr>
        <w:tc>
          <w:tcPr>
            <w:tcW w:w="1844" w:type="dxa"/>
            <w:vAlign w:val="center"/>
          </w:tcPr>
          <w:p w:rsidR="009E6754" w:rsidRDefault="00713ACC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B7B3D" wp14:editId="03C3BB51">
                  <wp:extent cx="619125" cy="605155"/>
                  <wp:effectExtent l="0" t="0" r="9525" b="4445"/>
                  <wp:docPr id="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36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C53867" w:rsidRPr="00DF0F6C" w:rsidRDefault="00E0093E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13</w:t>
            </w:r>
            <w:r w:rsidR="007A0295" w:rsidRPr="00890BF4">
              <w:rPr>
                <w:rFonts w:ascii="Century Gothic" w:hAnsi="Century Gothic"/>
                <w:b/>
                <w:sz w:val="18"/>
              </w:rPr>
              <w:t>.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 </w:t>
            </w:r>
            <w:r w:rsidR="00CF3611">
              <w:rPr>
                <w:rFonts w:ascii="Century Gothic" w:hAnsi="Century Gothic"/>
                <w:sz w:val="18"/>
              </w:rPr>
              <w:t>Name the barrier to access that people who are sight impaired, may face.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14.</w:t>
            </w:r>
            <w:r w:rsidR="00FE5C64" w:rsidRPr="00DF0F6C">
              <w:rPr>
                <w:rFonts w:ascii="Century Gothic" w:hAnsi="Century Gothic"/>
                <w:sz w:val="18"/>
              </w:rPr>
              <w:t xml:space="preserve"> </w:t>
            </w:r>
            <w:r w:rsidR="00E0093E"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CF3611">
              <w:rPr>
                <w:rFonts w:ascii="Century Gothic" w:hAnsi="Century Gothic"/>
                <w:sz w:val="18"/>
              </w:rPr>
              <w:t>What organisation offers Nurses training and ensures a high standard in qualifications?</w:t>
            </w:r>
          </w:p>
        </w:tc>
        <w:tc>
          <w:tcPr>
            <w:tcW w:w="2197" w:type="dxa"/>
            <w:vAlign w:val="center"/>
          </w:tcPr>
          <w:p w:rsidR="009E6754" w:rsidRPr="00DF0F6C" w:rsidRDefault="00AB7ABB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15</w:t>
            </w:r>
            <w:r w:rsidR="00FE5C64" w:rsidRPr="00890BF4">
              <w:rPr>
                <w:rFonts w:ascii="Century Gothic" w:hAnsi="Century Gothic"/>
                <w:b/>
                <w:sz w:val="18"/>
              </w:rPr>
              <w:t>.</w:t>
            </w:r>
            <w:r w:rsidR="00F97A3F" w:rsidRPr="00DF0F6C">
              <w:rPr>
                <w:rFonts w:ascii="Century Gothic" w:hAnsi="Century Gothic"/>
                <w:sz w:val="18"/>
              </w:rPr>
              <w:t xml:space="preserve"> </w:t>
            </w:r>
            <w:r w:rsidR="007A0295" w:rsidRPr="00DF0F6C">
              <w:rPr>
                <w:rFonts w:ascii="Century Gothic" w:hAnsi="Century Gothic"/>
                <w:sz w:val="18"/>
              </w:rPr>
              <w:t xml:space="preserve"> </w:t>
            </w:r>
            <w:r w:rsidR="00CF3611">
              <w:rPr>
                <w:rFonts w:ascii="Century Gothic" w:hAnsi="Century Gothic"/>
                <w:sz w:val="18"/>
              </w:rPr>
              <w:t>What qualification do new care staff need to achieve, in residential Homes?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16.</w:t>
            </w:r>
            <w:r w:rsidR="00A2516C" w:rsidRPr="00DF0F6C">
              <w:rPr>
                <w:rFonts w:ascii="Century Gothic" w:hAnsi="Century Gothic"/>
                <w:sz w:val="18"/>
              </w:rPr>
              <w:t xml:space="preserve"> </w:t>
            </w:r>
            <w:r w:rsidR="00AF0DDB" w:rsidRPr="00DF0F6C">
              <w:rPr>
                <w:rFonts w:ascii="Century Gothic" w:hAnsi="Century Gothic"/>
                <w:sz w:val="18"/>
              </w:rPr>
              <w:t xml:space="preserve"> </w:t>
            </w:r>
            <w:r w:rsidR="00CF3611">
              <w:rPr>
                <w:rFonts w:ascii="Century Gothic" w:hAnsi="Century Gothic"/>
                <w:sz w:val="18"/>
              </w:rPr>
              <w:t>Name three job roles which support service users emotional well-being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F3611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17.</w:t>
            </w:r>
            <w:r w:rsidR="00FE5C64" w:rsidRPr="00DF0F6C">
              <w:rPr>
                <w:rFonts w:ascii="Century Gothic" w:hAnsi="Century Gothic"/>
                <w:sz w:val="18"/>
              </w:rPr>
              <w:t xml:space="preserve"> </w:t>
            </w:r>
            <w:r w:rsidR="00046F36" w:rsidRPr="00DF0F6C">
              <w:rPr>
                <w:rFonts w:ascii="Century Gothic" w:hAnsi="Century Gothic"/>
                <w:sz w:val="18"/>
              </w:rPr>
              <w:t xml:space="preserve">  </w:t>
            </w:r>
            <w:r w:rsidR="00CF3611">
              <w:rPr>
                <w:rFonts w:ascii="Century Gothic" w:hAnsi="Century Gothic"/>
                <w:sz w:val="18"/>
              </w:rPr>
              <w:t>Name the charity funded organisation that supports adults with learning difficulties</w:t>
            </w:r>
          </w:p>
        </w:tc>
        <w:tc>
          <w:tcPr>
            <w:tcW w:w="2197" w:type="dxa"/>
            <w:vAlign w:val="center"/>
          </w:tcPr>
          <w:p w:rsidR="00C53867" w:rsidRPr="00DF0F6C" w:rsidRDefault="00AB7ABB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18.</w:t>
            </w:r>
            <w:r w:rsidR="008C4722" w:rsidRPr="00DF0F6C">
              <w:rPr>
                <w:rFonts w:ascii="Century Gothic" w:hAnsi="Century Gothic"/>
                <w:sz w:val="18"/>
              </w:rPr>
              <w:t xml:space="preserve">  </w:t>
            </w:r>
            <w:r w:rsidR="00CE3EB9">
              <w:rPr>
                <w:rFonts w:ascii="Century Gothic" w:hAnsi="Century Gothic"/>
                <w:sz w:val="18"/>
              </w:rPr>
              <w:t>Define empowerment</w:t>
            </w:r>
          </w:p>
        </w:tc>
      </w:tr>
      <w:tr w:rsidR="000376C6" w:rsidTr="006E6D1C">
        <w:trPr>
          <w:trHeight w:val="1420"/>
        </w:trPr>
        <w:tc>
          <w:tcPr>
            <w:tcW w:w="1844" w:type="dxa"/>
            <w:vAlign w:val="center"/>
          </w:tcPr>
          <w:p w:rsidR="000376C6" w:rsidRDefault="000376C6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5B220" wp14:editId="1ABF22BC">
                  <wp:extent cx="609600" cy="608965"/>
                  <wp:effectExtent l="0" t="0" r="0" b="635"/>
                  <wp:docPr id="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02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0376C6" w:rsidRPr="00DF0F6C" w:rsidRDefault="000376C6" w:rsidP="00E176F8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19</w:t>
            </w:r>
            <w:r w:rsidRPr="00DF0F6C">
              <w:rPr>
                <w:rFonts w:ascii="Century Gothic" w:hAnsi="Century Gothic"/>
                <w:sz w:val="18"/>
              </w:rPr>
              <w:t xml:space="preserve">.  </w:t>
            </w:r>
            <w:r w:rsidR="00CE3EB9">
              <w:rPr>
                <w:rFonts w:ascii="Century Gothic" w:hAnsi="Century Gothic"/>
                <w:sz w:val="18"/>
              </w:rPr>
              <w:t>What is the difference between professional and non-professional HSC job roles?</w:t>
            </w:r>
          </w:p>
        </w:tc>
        <w:tc>
          <w:tcPr>
            <w:tcW w:w="2197" w:type="dxa"/>
            <w:vAlign w:val="center"/>
          </w:tcPr>
          <w:p w:rsidR="000376C6" w:rsidRPr="00DF0F6C" w:rsidRDefault="000376C6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20.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F0DDB" w:rsidRPr="00DF0F6C">
              <w:rPr>
                <w:rFonts w:ascii="Century Gothic" w:hAnsi="Century Gothic"/>
                <w:sz w:val="18"/>
              </w:rPr>
              <w:t xml:space="preserve">Give 3 roles of </w:t>
            </w:r>
            <w:r w:rsidR="00CE3EB9">
              <w:rPr>
                <w:rFonts w:ascii="Century Gothic" w:hAnsi="Century Gothic"/>
                <w:sz w:val="18"/>
              </w:rPr>
              <w:t>the GMC</w:t>
            </w:r>
          </w:p>
        </w:tc>
        <w:tc>
          <w:tcPr>
            <w:tcW w:w="2197" w:type="dxa"/>
            <w:vAlign w:val="center"/>
          </w:tcPr>
          <w:p w:rsidR="000376C6" w:rsidRPr="00DF0F6C" w:rsidRDefault="000376C6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CE3EB9">
              <w:rPr>
                <w:rFonts w:ascii="Century Gothic" w:hAnsi="Century Gothic"/>
                <w:sz w:val="18"/>
              </w:rPr>
              <w:t>Name the 6 c’s</w:t>
            </w:r>
          </w:p>
        </w:tc>
        <w:tc>
          <w:tcPr>
            <w:tcW w:w="2197" w:type="dxa"/>
            <w:vAlign w:val="center"/>
          </w:tcPr>
          <w:p w:rsidR="000376C6" w:rsidRPr="00DF0F6C" w:rsidRDefault="000376C6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3E20C0">
              <w:rPr>
                <w:rFonts w:ascii="Century Gothic" w:hAnsi="Century Gothic"/>
                <w:sz w:val="18"/>
              </w:rPr>
              <w:t>Identify the three sectors in health and social care</w:t>
            </w:r>
          </w:p>
        </w:tc>
        <w:tc>
          <w:tcPr>
            <w:tcW w:w="2197" w:type="dxa"/>
            <w:vAlign w:val="center"/>
          </w:tcPr>
          <w:p w:rsidR="000376C6" w:rsidRPr="00DF0F6C" w:rsidRDefault="000376C6" w:rsidP="003E20C0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23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 w:rsidR="003E20C0">
              <w:rPr>
                <w:rFonts w:ascii="Century Gothic" w:hAnsi="Century Gothic"/>
                <w:sz w:val="18"/>
              </w:rPr>
              <w:t>Describe a Neonatal Nurses job role</w:t>
            </w:r>
          </w:p>
        </w:tc>
        <w:tc>
          <w:tcPr>
            <w:tcW w:w="2197" w:type="dxa"/>
            <w:vAlign w:val="center"/>
          </w:tcPr>
          <w:p w:rsidR="000376C6" w:rsidRPr="00DF0F6C" w:rsidRDefault="000376C6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3E20C0">
              <w:rPr>
                <w:rFonts w:ascii="Century Gothic" w:hAnsi="Century Gothic"/>
                <w:sz w:val="18"/>
              </w:rPr>
              <w:t>Write an overview of the job role of a cardiologist, using key terminologies</w:t>
            </w:r>
          </w:p>
        </w:tc>
      </w:tr>
      <w:tr w:rsidR="00E176F8" w:rsidTr="006E6D1C">
        <w:trPr>
          <w:trHeight w:val="1420"/>
        </w:trPr>
        <w:tc>
          <w:tcPr>
            <w:tcW w:w="1844" w:type="dxa"/>
            <w:vAlign w:val="center"/>
          </w:tcPr>
          <w:p w:rsidR="00E176F8" w:rsidRDefault="00E176F8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4471C" wp14:editId="0648DB96">
                  <wp:extent cx="642937" cy="614460"/>
                  <wp:effectExtent l="0" t="0" r="5080" b="0"/>
                  <wp:docPr id="1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25.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3E20C0">
              <w:rPr>
                <w:rFonts w:ascii="Century Gothic" w:hAnsi="Century Gothic"/>
                <w:sz w:val="18"/>
              </w:rPr>
              <w:t>List the FIVE stages of a risk assessment</w:t>
            </w: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26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 w:rsidR="00A223D6">
              <w:rPr>
                <w:rFonts w:ascii="Century Gothic" w:hAnsi="Century Gothic"/>
                <w:sz w:val="18"/>
              </w:rPr>
              <w:t>What does COSHH stand for</w:t>
            </w: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27.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223D6">
              <w:rPr>
                <w:rFonts w:ascii="Century Gothic" w:hAnsi="Century Gothic"/>
                <w:sz w:val="18"/>
              </w:rPr>
              <w:t>Outline key features of COSHH</w:t>
            </w:r>
          </w:p>
        </w:tc>
        <w:tc>
          <w:tcPr>
            <w:tcW w:w="2197" w:type="dxa"/>
            <w:vAlign w:val="center"/>
          </w:tcPr>
          <w:p w:rsidR="00CE3EB9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</w:t>
            </w:r>
            <w:r w:rsidRPr="00DF0F6C">
              <w:rPr>
                <w:rFonts w:ascii="Century Gothic" w:hAnsi="Century Gothic"/>
                <w:sz w:val="18"/>
              </w:rPr>
              <w:t>.</w:t>
            </w:r>
            <w:r w:rsidR="001F299B">
              <w:rPr>
                <w:rFonts w:ascii="Century Gothic" w:hAnsi="Century Gothic"/>
                <w:sz w:val="18"/>
              </w:rPr>
              <w:t xml:space="preserve">  </w:t>
            </w:r>
            <w:r w:rsidR="00A223D6">
              <w:rPr>
                <w:rFonts w:ascii="Century Gothic" w:hAnsi="Century Gothic"/>
                <w:sz w:val="18"/>
              </w:rPr>
              <w:t>Name the 9 characteristics protected by the Equality Act 2010</w:t>
            </w:r>
          </w:p>
          <w:p w:rsidR="00E176F8" w:rsidRPr="00DF0F6C" w:rsidRDefault="00E176F8" w:rsidP="00AF0DDB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vAlign w:val="center"/>
          </w:tcPr>
          <w:p w:rsidR="00E176F8" w:rsidRPr="00DF0F6C" w:rsidRDefault="00E176F8" w:rsidP="00A223D6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29.</w:t>
            </w:r>
            <w:r w:rsidR="00C91D27" w:rsidRPr="00DF0F6C">
              <w:rPr>
                <w:rFonts w:ascii="Century Gothic" w:hAnsi="Century Gothic"/>
                <w:sz w:val="18"/>
              </w:rPr>
              <w:t xml:space="preserve"> </w:t>
            </w:r>
            <w:r w:rsidR="00A223D6">
              <w:rPr>
                <w:rFonts w:ascii="Century Gothic" w:hAnsi="Century Gothic"/>
                <w:sz w:val="18"/>
              </w:rPr>
              <w:t>Explain the care value - Promoting Anti-discriminatory Practices</w:t>
            </w: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30.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="0080413D">
              <w:rPr>
                <w:rFonts w:ascii="Century Gothic" w:hAnsi="Century Gothic"/>
                <w:sz w:val="18"/>
              </w:rPr>
              <w:t>Describe the service a hospice offers</w:t>
            </w:r>
          </w:p>
        </w:tc>
      </w:tr>
      <w:tr w:rsidR="00E176F8" w:rsidTr="006E6D1C">
        <w:trPr>
          <w:trHeight w:val="1420"/>
        </w:trPr>
        <w:tc>
          <w:tcPr>
            <w:tcW w:w="1844" w:type="dxa"/>
            <w:vAlign w:val="center"/>
          </w:tcPr>
          <w:p w:rsidR="00E176F8" w:rsidRDefault="00E176F8" w:rsidP="006E6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CB7E0" wp14:editId="4CC6D08F">
                  <wp:extent cx="642938" cy="671383"/>
                  <wp:effectExtent l="0" t="0" r="5080" b="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80413D">
              <w:rPr>
                <w:rFonts w:ascii="Century Gothic" w:hAnsi="Century Gothic"/>
                <w:sz w:val="18"/>
              </w:rPr>
              <w:t>Name two factors that are considered when deciding eligibility</w:t>
            </w:r>
          </w:p>
        </w:tc>
        <w:tc>
          <w:tcPr>
            <w:tcW w:w="2197" w:type="dxa"/>
            <w:vAlign w:val="center"/>
          </w:tcPr>
          <w:p w:rsidR="00CE3EB9" w:rsidRPr="00DF0F6C" w:rsidRDefault="00DF0F6C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32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 w:rsidR="0080413D">
              <w:rPr>
                <w:rFonts w:ascii="Century Gothic" w:hAnsi="Century Gothic"/>
                <w:sz w:val="18"/>
              </w:rPr>
              <w:t>What organisation inspects care homes, hospital and GP surgeries?</w:t>
            </w:r>
          </w:p>
          <w:p w:rsidR="00E176F8" w:rsidRPr="00DF0F6C" w:rsidRDefault="00E176F8" w:rsidP="00AF0DDB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33.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>
              <w:rPr>
                <w:rFonts w:ascii="Century Gothic" w:hAnsi="Century Gothic"/>
                <w:sz w:val="18"/>
              </w:rPr>
              <w:t>What is the role of trade unions?</w:t>
            </w: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34.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>
              <w:rPr>
                <w:rFonts w:ascii="Century Gothic" w:hAnsi="Century Gothic"/>
                <w:sz w:val="18"/>
              </w:rPr>
              <w:t>What is the role of the Early Years Foundation Stage</w:t>
            </w:r>
          </w:p>
        </w:tc>
        <w:tc>
          <w:tcPr>
            <w:tcW w:w="2197" w:type="dxa"/>
            <w:vAlign w:val="center"/>
          </w:tcPr>
          <w:p w:rsidR="00CE3EB9" w:rsidRPr="001F299B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 xml:space="preserve">35. </w:t>
            </w:r>
            <w:r w:rsidR="00A77C37" w:rsidRPr="00A77C37">
              <w:rPr>
                <w:rFonts w:ascii="Century Gothic" w:hAnsi="Century Gothic"/>
                <w:sz w:val="18"/>
              </w:rPr>
              <w:t>Define what Whistle blowing is</w:t>
            </w:r>
            <w:r w:rsidR="00A77C37">
              <w:rPr>
                <w:rFonts w:ascii="Century Gothic" w:hAnsi="Century Gothic"/>
                <w:sz w:val="18"/>
              </w:rPr>
              <w:t xml:space="preserve"> (and not blowing an actual whistle!)</w:t>
            </w:r>
            <w:r w:rsidR="00A77C37">
              <w:rPr>
                <w:rFonts w:ascii="Century Gothic" w:hAnsi="Century Gothic"/>
                <w:sz w:val="18"/>
              </w:rPr>
              <w:t xml:space="preserve">        Use key terminologies</w:t>
            </w:r>
          </w:p>
          <w:p w:rsidR="00E176F8" w:rsidRPr="001F299B" w:rsidRDefault="00E176F8" w:rsidP="00AF0DDB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vAlign w:val="center"/>
          </w:tcPr>
          <w:p w:rsidR="00E176F8" w:rsidRPr="00DF0F6C" w:rsidRDefault="00E176F8" w:rsidP="00CE3EB9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>
              <w:rPr>
                <w:rFonts w:ascii="Century Gothic" w:hAnsi="Century Gothic"/>
                <w:sz w:val="18"/>
              </w:rPr>
              <w:t>What role does the British Medical Association have, for GP’s?</w:t>
            </w:r>
          </w:p>
        </w:tc>
      </w:tr>
    </w:tbl>
    <w:p w:rsidR="009E6754" w:rsidRDefault="009E6754" w:rsidP="000A64E3">
      <w:pPr>
        <w:jc w:val="right"/>
      </w:pPr>
    </w:p>
    <w:p w:rsidR="000A64E3" w:rsidRDefault="000A64E3" w:rsidP="000A64E3">
      <w:pPr>
        <w:jc w:val="right"/>
      </w:pPr>
    </w:p>
    <w:p w:rsidR="000A64E3" w:rsidRDefault="000A64E3" w:rsidP="000A64E3">
      <w:pPr>
        <w:jc w:val="right"/>
      </w:pPr>
    </w:p>
    <w:tbl>
      <w:tblPr>
        <w:tblStyle w:val="a"/>
        <w:tblpPr w:leftFromText="180" w:rightFromText="180" w:vertAnchor="page" w:horzAnchor="margin" w:tblpXSpec="center" w:tblpY="1006"/>
        <w:tblW w:w="15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196"/>
        <w:gridCol w:w="2197"/>
        <w:gridCol w:w="2197"/>
        <w:gridCol w:w="2197"/>
        <w:gridCol w:w="2197"/>
        <w:gridCol w:w="2197"/>
      </w:tblGrid>
      <w:tr w:rsidR="0080413D" w:rsidTr="0080413D">
        <w:trPr>
          <w:trHeight w:val="1091"/>
        </w:trPr>
        <w:tc>
          <w:tcPr>
            <w:tcW w:w="184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0413D" w:rsidRDefault="0080413D" w:rsidP="0080413D">
            <w:pPr>
              <w:spacing w:line="120" w:lineRule="auto"/>
              <w:jc w:val="center"/>
            </w:pPr>
          </w:p>
        </w:tc>
        <w:tc>
          <w:tcPr>
            <w:tcW w:w="2196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6F5B3" wp14:editId="5C3CAE2A">
                  <wp:extent cx="695325" cy="639762"/>
                  <wp:effectExtent l="0" t="0" r="0" b="8255"/>
                  <wp:docPr id="25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26ECE" wp14:editId="55919DBD">
                  <wp:extent cx="657225" cy="571817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D51BF" wp14:editId="6D15F06A">
                  <wp:extent cx="690562" cy="586105"/>
                  <wp:effectExtent l="0" t="0" r="0" b="4445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4FF27" wp14:editId="23AD63B2">
                  <wp:extent cx="676275" cy="571422"/>
                  <wp:effectExtent l="0" t="0" r="0" b="635"/>
                  <wp:docPr id="2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66620" wp14:editId="3518B7E3">
                  <wp:extent cx="652463" cy="595410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534646" wp14:editId="65BBB7DB">
                  <wp:extent cx="652462" cy="609470"/>
                  <wp:effectExtent l="0" t="0" r="0" b="635"/>
                  <wp:docPr id="3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3D" w:rsidTr="0080413D">
        <w:trPr>
          <w:trHeight w:val="1415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930E3" wp14:editId="4325569F">
                  <wp:extent cx="709612" cy="611187"/>
                  <wp:effectExtent l="0" t="0" r="0" b="0"/>
                  <wp:docPr id="3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4.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5.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  <w:tr w:rsidR="0080413D" w:rsidTr="0080413D">
        <w:trPr>
          <w:trHeight w:val="1394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8E9CE" wp14:editId="5BAE47B8">
                  <wp:extent cx="619125" cy="590550"/>
                  <wp:effectExtent l="0" t="0" r="9525" b="0"/>
                  <wp:docPr id="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88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7.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8.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9.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10.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5A1788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  <w:tr w:rsidR="0080413D" w:rsidTr="0080413D">
        <w:trPr>
          <w:trHeight w:val="1694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24D69" wp14:editId="1B60A0BE">
                  <wp:extent cx="619125" cy="605155"/>
                  <wp:effectExtent l="0" t="0" r="9525" b="4445"/>
                  <wp:docPr id="3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36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13.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14.</w:t>
            </w:r>
            <w:r w:rsidRPr="00DF0F6C">
              <w:rPr>
                <w:rFonts w:ascii="Century Gothic" w:hAnsi="Century Gothic"/>
                <w:sz w:val="18"/>
              </w:rPr>
              <w:t xml:space="preserve">   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15.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17.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18.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  <w:tr w:rsidR="0080413D" w:rsidTr="0080413D">
        <w:trPr>
          <w:trHeight w:val="1616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36C91" wp14:editId="4F68E4D2">
                  <wp:extent cx="609600" cy="608965"/>
                  <wp:effectExtent l="0" t="0" r="0" b="635"/>
                  <wp:docPr id="3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02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19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</w:p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20.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Style w:val="Titl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23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28.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</w:tr>
      <w:tr w:rsidR="0080413D" w:rsidTr="0080413D">
        <w:trPr>
          <w:trHeight w:val="1595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F2695" wp14:editId="7417D0E2">
                  <wp:extent cx="642937" cy="614460"/>
                  <wp:effectExtent l="0" t="0" r="5080" b="0"/>
                  <wp:docPr id="3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25.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26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27.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</w:t>
            </w:r>
            <w:r w:rsidRPr="00DF0F6C">
              <w:rPr>
                <w:rFonts w:ascii="Century Gothic" w:hAnsi="Century Gothic"/>
                <w:sz w:val="18"/>
              </w:rPr>
              <w:t>.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Style w:val="Titl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29.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30.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80413D" w:rsidTr="0080413D">
        <w:trPr>
          <w:trHeight w:val="1552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55521" wp14:editId="578FA389">
                  <wp:extent cx="642938" cy="671383"/>
                  <wp:effectExtent l="0" t="0" r="5080" b="0"/>
                  <wp:docPr id="3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32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</w:p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33.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34.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2197" w:type="dxa"/>
          </w:tcPr>
          <w:p w:rsidR="0080413D" w:rsidRPr="001F299B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35.</w:t>
            </w:r>
          </w:p>
          <w:p w:rsidR="0080413D" w:rsidRPr="001F299B" w:rsidRDefault="0080413D" w:rsidP="0080413D">
            <w:pPr>
              <w:rPr>
                <w:rFonts w:ascii="Century Gothic" w:hAnsi="Century Gothic"/>
                <w:sz w:val="18"/>
              </w:rPr>
            </w:pPr>
            <w:r w:rsidRPr="001F299B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</w:tcPr>
          <w:p w:rsidR="0080413D" w:rsidRPr="00DF0F6C" w:rsidRDefault="0080413D" w:rsidP="0080413D">
            <w:pPr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</w:tbl>
    <w:p w:rsidR="0080413D" w:rsidRDefault="0080413D" w:rsidP="0020213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Post-it note answers</w:t>
      </w:r>
    </w:p>
    <w:p w:rsidR="0080413D" w:rsidRDefault="0080413D" w:rsidP="0020213F">
      <w:pPr>
        <w:rPr>
          <w:rFonts w:ascii="Century Gothic" w:hAnsi="Century Gothic"/>
        </w:rPr>
      </w:pPr>
    </w:p>
    <w:tbl>
      <w:tblPr>
        <w:tblStyle w:val="a"/>
        <w:tblpPr w:leftFromText="180" w:rightFromText="180" w:vertAnchor="page" w:horzAnchor="margin" w:tblpXSpec="center" w:tblpY="1186"/>
        <w:tblW w:w="15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196"/>
        <w:gridCol w:w="2197"/>
        <w:gridCol w:w="2197"/>
        <w:gridCol w:w="2197"/>
        <w:gridCol w:w="2197"/>
        <w:gridCol w:w="2197"/>
      </w:tblGrid>
      <w:tr w:rsidR="0080413D" w:rsidTr="0080413D">
        <w:trPr>
          <w:trHeight w:val="1091"/>
        </w:trPr>
        <w:tc>
          <w:tcPr>
            <w:tcW w:w="184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0413D" w:rsidRDefault="0080413D" w:rsidP="0080413D">
            <w:pPr>
              <w:spacing w:line="120" w:lineRule="auto"/>
              <w:jc w:val="center"/>
            </w:pPr>
          </w:p>
        </w:tc>
        <w:tc>
          <w:tcPr>
            <w:tcW w:w="2196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D241D" wp14:editId="008F191F">
                  <wp:extent cx="695325" cy="639762"/>
                  <wp:effectExtent l="0" t="0" r="0" b="8255"/>
                  <wp:docPr id="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370AA" wp14:editId="40C5D84A">
                  <wp:extent cx="657225" cy="571817"/>
                  <wp:effectExtent l="0" t="0" r="0" b="0"/>
                  <wp:docPr id="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76C83" wp14:editId="14DA7C50">
                  <wp:extent cx="690562" cy="586105"/>
                  <wp:effectExtent l="0" t="0" r="0" b="4445"/>
                  <wp:docPr id="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DFCEAD" wp14:editId="51087802">
                  <wp:extent cx="676275" cy="571422"/>
                  <wp:effectExtent l="0" t="0" r="0" b="635"/>
                  <wp:docPr id="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0CCEA" wp14:editId="4CF2099E">
                  <wp:extent cx="652463" cy="595410"/>
                  <wp:effectExtent l="0" t="0" r="0" b="0"/>
                  <wp:docPr id="1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67DFB7" wp14:editId="37FE7035">
                  <wp:extent cx="652462" cy="609470"/>
                  <wp:effectExtent l="0" t="0" r="0" b="635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3D" w:rsidTr="0080413D">
        <w:trPr>
          <w:trHeight w:val="1263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37D7E" wp14:editId="67921540">
                  <wp:extent cx="709612" cy="611187"/>
                  <wp:effectExtent l="0" t="0" r="0" b="0"/>
                  <wp:docPr id="1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Assess, Examine, Test, Diagnose, Advice, Prescribe, Refer on.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Physiotherapist, Occupational Therapist, Dietician, Art therapist, speech &amp; language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 w:rsidRPr="00C62A45">
              <w:rPr>
                <w:rFonts w:ascii="Century Gothic" w:hAnsi="Century Gothic"/>
                <w:b/>
                <w:sz w:val="18"/>
              </w:rPr>
              <w:t>R</w:t>
            </w:r>
            <w:r>
              <w:rPr>
                <w:rFonts w:ascii="Century Gothic" w:hAnsi="Century Gothic"/>
                <w:sz w:val="18"/>
              </w:rPr>
              <w:t xml:space="preserve">eporting of </w:t>
            </w:r>
            <w:r w:rsidRPr="00C62A45">
              <w:rPr>
                <w:rFonts w:ascii="Century Gothic" w:hAnsi="Century Gothic"/>
                <w:b/>
                <w:sz w:val="18"/>
              </w:rPr>
              <w:t>I</w:t>
            </w:r>
            <w:r>
              <w:rPr>
                <w:rFonts w:ascii="Century Gothic" w:hAnsi="Century Gothic"/>
                <w:sz w:val="18"/>
              </w:rPr>
              <w:t xml:space="preserve">njury, </w:t>
            </w:r>
            <w:r w:rsidRPr="00C62A45">
              <w:rPr>
                <w:rFonts w:ascii="Century Gothic" w:hAnsi="Century Gothic"/>
                <w:b/>
                <w:sz w:val="18"/>
              </w:rPr>
              <w:t>D</w:t>
            </w:r>
            <w:r>
              <w:rPr>
                <w:rFonts w:ascii="Century Gothic" w:hAnsi="Century Gothic"/>
                <w:sz w:val="18"/>
              </w:rPr>
              <w:t xml:space="preserve">isease or </w:t>
            </w:r>
            <w:r w:rsidRPr="00C62A45">
              <w:rPr>
                <w:rFonts w:ascii="Century Gothic" w:hAnsi="Century Gothic"/>
                <w:b/>
                <w:sz w:val="18"/>
              </w:rPr>
              <w:t>D</w:t>
            </w:r>
            <w:r>
              <w:rPr>
                <w:rFonts w:ascii="Century Gothic" w:hAnsi="Century Gothic"/>
                <w:sz w:val="18"/>
              </w:rPr>
              <w:t xml:space="preserve">angerous </w:t>
            </w:r>
            <w:r>
              <w:rPr>
                <w:rFonts w:ascii="Century Gothic" w:hAnsi="Century Gothic"/>
                <w:b/>
                <w:sz w:val="18"/>
              </w:rPr>
              <w:t>O</w:t>
            </w:r>
            <w:r>
              <w:rPr>
                <w:rFonts w:ascii="Century Gothic" w:hAnsi="Century Gothic"/>
                <w:sz w:val="18"/>
              </w:rPr>
              <w:t xml:space="preserve">ccurrences </w:t>
            </w:r>
            <w:r w:rsidRPr="00C62A45">
              <w:rPr>
                <w:rFonts w:ascii="Century Gothic" w:hAnsi="Century Gothic"/>
                <w:b/>
                <w:sz w:val="18"/>
              </w:rPr>
              <w:t>R</w:t>
            </w:r>
            <w:r>
              <w:rPr>
                <w:rFonts w:ascii="Century Gothic" w:hAnsi="Century Gothic"/>
                <w:sz w:val="18"/>
              </w:rPr>
              <w:t>egulations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4.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Injury or conditions affect the brain or nervous system</w:t>
            </w:r>
            <w:r w:rsidRPr="00DF0F6C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5.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Occupational Therapist</w:t>
            </w:r>
          </w:p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Domiciliary Service (spelt correctly)</w:t>
            </w:r>
          </w:p>
        </w:tc>
      </w:tr>
      <w:tr w:rsidR="0080413D" w:rsidTr="0080413D">
        <w:trPr>
          <w:trHeight w:val="1394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62737" wp14:editId="205B698F">
                  <wp:extent cx="619125" cy="590550"/>
                  <wp:effectExtent l="0" t="0" r="9525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88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7.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Nurses, Midwives and Health Visitors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80413D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8.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Social Workers, Allied Health Professionals eg. physiotherapist</w:t>
            </w:r>
          </w:p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Psychologists 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9.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Ofsted – Office of Standards in Education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10.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General Data Protection Regulations (GDPR)</w:t>
            </w:r>
          </w:p>
        </w:tc>
        <w:tc>
          <w:tcPr>
            <w:tcW w:w="2197" w:type="dxa"/>
            <w:vAlign w:val="center"/>
          </w:tcPr>
          <w:p w:rsidR="0080413D" w:rsidRPr="005A1788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b/>
                <w:sz w:val="18"/>
              </w:rPr>
              <w:t>E</w:t>
            </w:r>
            <w:r>
              <w:rPr>
                <w:rFonts w:ascii="Century Gothic" w:hAnsi="Century Gothic"/>
                <w:sz w:val="18"/>
              </w:rPr>
              <w:t xml:space="preserve">quality, </w:t>
            </w:r>
            <w:r>
              <w:rPr>
                <w:rFonts w:ascii="Century Gothic" w:hAnsi="Century Gothic"/>
                <w:b/>
                <w:sz w:val="18"/>
              </w:rPr>
              <w:t>I</w:t>
            </w:r>
            <w:r>
              <w:rPr>
                <w:rFonts w:ascii="Century Gothic" w:hAnsi="Century Gothic"/>
                <w:sz w:val="18"/>
              </w:rPr>
              <w:t xml:space="preserve">nclusion and </w:t>
            </w:r>
            <w:r>
              <w:rPr>
                <w:rFonts w:ascii="Century Gothic" w:hAnsi="Century Gothic"/>
                <w:b/>
                <w:sz w:val="18"/>
              </w:rPr>
              <w:t>D</w:t>
            </w:r>
            <w:r>
              <w:rPr>
                <w:rFonts w:ascii="Century Gothic" w:hAnsi="Century Gothic"/>
                <w:sz w:val="18"/>
              </w:rPr>
              <w:t>iversity Policy (EDI)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Obstetrics Consultant and Midwives</w:t>
            </w:r>
          </w:p>
        </w:tc>
      </w:tr>
      <w:tr w:rsidR="0080413D" w:rsidTr="0080413D">
        <w:trPr>
          <w:trHeight w:val="1482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D6119" wp14:editId="46B2E73B">
                  <wp:extent cx="619125" cy="605155"/>
                  <wp:effectExtent l="0" t="0" r="9525" b="4445"/>
                  <wp:docPr id="2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36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13.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Sensory Barrier or Physical Barrier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14.</w:t>
            </w:r>
            <w:r w:rsidRPr="00DF0F6C">
              <w:rPr>
                <w:rFonts w:ascii="Century Gothic" w:hAnsi="Century Gothic"/>
                <w:sz w:val="18"/>
              </w:rPr>
              <w:t xml:space="preserve">   </w:t>
            </w:r>
            <w:r>
              <w:rPr>
                <w:rFonts w:ascii="Century Gothic" w:hAnsi="Century Gothic"/>
                <w:sz w:val="18"/>
              </w:rPr>
              <w:t>Royal College of Nursing (RCN)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15.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The Care Certificate must be passed in the first 12 weeks of employment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Counsellor, art therapist, advocate, psychiatrist, community mental health nurse, GP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17.</w:t>
            </w:r>
            <w:r w:rsidRPr="00DF0F6C">
              <w:rPr>
                <w:rFonts w:ascii="Century Gothic" w:hAnsi="Century Gothic"/>
                <w:sz w:val="18"/>
              </w:rPr>
              <w:t xml:space="preserve">   </w:t>
            </w:r>
            <w:r>
              <w:rPr>
                <w:rFonts w:ascii="Century Gothic" w:hAnsi="Century Gothic"/>
                <w:sz w:val="18"/>
              </w:rPr>
              <w:t>MenCap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18.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The control is given to someone through a range of actions</w:t>
            </w:r>
          </w:p>
        </w:tc>
      </w:tr>
      <w:tr w:rsidR="0080413D" w:rsidTr="0080413D">
        <w:trPr>
          <w:trHeight w:val="1420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D92AE" wp14:editId="18D10BA8">
                  <wp:extent cx="609600" cy="608965"/>
                  <wp:effectExtent l="0" t="0" r="0" b="635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02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19</w:t>
            </w:r>
            <w:r w:rsidRPr="00DF0F6C">
              <w:rPr>
                <w:rFonts w:ascii="Century Gothic" w:hAnsi="Century Gothic"/>
                <w:sz w:val="18"/>
              </w:rPr>
              <w:t xml:space="preserve">.  </w:t>
            </w:r>
            <w:r>
              <w:rPr>
                <w:rFonts w:ascii="Century Gothic" w:hAnsi="Century Gothic"/>
                <w:sz w:val="18"/>
              </w:rPr>
              <w:t>Professional are qualified from Level 4 upwards (Degree)</w:t>
            </w:r>
          </w:p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Non-professional trained 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20.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Registered List of practicing GP/doctors, code of practice standards, discipline or stuck off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Style w:val="Title"/>
                <w:rFonts w:ascii="Arial" w:hAnsi="Arial" w:cs="Arial"/>
                <w:color w:val="222222"/>
              </w:rPr>
              <w:t xml:space="preserve"> </w:t>
            </w:r>
            <w:r w:rsidRPr="00CE3EB9">
              <w:rPr>
                <w:rStyle w:val="y0nh2b"/>
                <w:rFonts w:ascii="Century Gothic" w:hAnsi="Century Gothic" w:cs="Arial"/>
                <w:color w:val="222222"/>
                <w:sz w:val="18"/>
                <w:szCs w:val="18"/>
              </w:rPr>
              <w:t>care, compassion, competence, communication, courage and commitment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22.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State, Private and Voluntary sectors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23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>
              <w:rPr>
                <w:rFonts w:ascii="Century Gothic" w:hAnsi="Century Gothic"/>
                <w:sz w:val="18"/>
              </w:rPr>
              <w:t>Providing the care and monitoring of babies born prematurely in a hospital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28.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3E20C0">
              <w:rPr>
                <w:rFonts w:ascii="Century Gothic" w:hAnsi="Century Gothic"/>
                <w:sz w:val="18"/>
              </w:rPr>
              <w:t>Assess/examine</w:t>
            </w:r>
            <w:r>
              <w:rPr>
                <w:rFonts w:ascii="Century Gothic" w:hAnsi="Century Gothic"/>
                <w:sz w:val="18"/>
              </w:rPr>
              <w:t>, specialist equipment to diagnose, prescribe medication and treatment, refer on</w:t>
            </w:r>
          </w:p>
        </w:tc>
      </w:tr>
      <w:tr w:rsidR="0080413D" w:rsidTr="0080413D">
        <w:trPr>
          <w:trHeight w:val="1420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8FBD5" wp14:editId="21A1DF04">
                  <wp:extent cx="642937" cy="614460"/>
                  <wp:effectExtent l="0" t="0" r="5080" b="0"/>
                  <wp:docPr id="2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25.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Identify potential hazards, Who may be harmed and how, action to take, record findings and review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26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>
              <w:rPr>
                <w:rFonts w:ascii="Century Gothic" w:hAnsi="Century Gothic"/>
                <w:sz w:val="18"/>
              </w:rPr>
              <w:t>Control of Substances Hazardous to Health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27.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Approved storage and recording of substances which can cause harm, eg. bleach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28</w:t>
            </w:r>
            <w:r w:rsidRPr="00DF0F6C">
              <w:rPr>
                <w:rFonts w:ascii="Century Gothic" w:hAnsi="Century Gothic"/>
                <w:sz w:val="18"/>
              </w:rPr>
              <w:t>.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Style w:val="Title"/>
                <w:rFonts w:ascii="Arial" w:hAnsi="Arial" w:cs="Arial"/>
                <w:color w:val="222222"/>
              </w:rPr>
              <w:t xml:space="preserve"> </w:t>
            </w:r>
            <w:r w:rsidRPr="00A77C37">
              <w:rPr>
                <w:rStyle w:val="y0nh2b"/>
                <w:rFonts w:ascii="Century Gothic" w:hAnsi="Century Gothic" w:cs="Arial"/>
                <w:color w:val="auto"/>
                <w:sz w:val="18"/>
                <w:szCs w:val="18"/>
              </w:rPr>
              <w:t>age, disability, gender reassignment, race, religion or belief, sex, sexual orientation, marriage and civil partnership, and pregnancy and maternity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29.</w:t>
            </w:r>
            <w:r>
              <w:rPr>
                <w:rFonts w:ascii="Century Gothic" w:hAnsi="Century Gothic"/>
                <w:sz w:val="18"/>
              </w:rPr>
              <w:t xml:space="preserve"> Actions taken to ensure practices in HSC are inclusive and welcoming of all service users eg. prayer room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30.</w:t>
            </w:r>
            <w:r w:rsidRPr="00DF0F6C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Charity funded residential setting, which offers end-of-life care, pain relief and medical staff as well as counsellors</w:t>
            </w:r>
          </w:p>
        </w:tc>
      </w:tr>
      <w:tr w:rsidR="0080413D" w:rsidTr="0080413D">
        <w:trPr>
          <w:trHeight w:val="1420"/>
        </w:trPr>
        <w:tc>
          <w:tcPr>
            <w:tcW w:w="1844" w:type="dxa"/>
            <w:vAlign w:val="center"/>
          </w:tcPr>
          <w:p w:rsidR="0080413D" w:rsidRDefault="0080413D" w:rsidP="008041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55E9D" wp14:editId="353B95C9">
                  <wp:extent cx="642938" cy="671383"/>
                  <wp:effectExtent l="0" t="0" r="5080" b="0"/>
                  <wp:docPr id="2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31.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Amount of savings and payment for employment, earnings ££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32</w:t>
            </w:r>
            <w:r w:rsidRPr="00DF0F6C">
              <w:rPr>
                <w:rFonts w:ascii="Century Gothic" w:hAnsi="Century Gothic"/>
                <w:sz w:val="18"/>
              </w:rPr>
              <w:t xml:space="preserve">. </w:t>
            </w:r>
            <w:r>
              <w:rPr>
                <w:rFonts w:ascii="Century Gothic" w:hAnsi="Century Gothic"/>
                <w:sz w:val="18"/>
              </w:rPr>
              <w:t>Care Quality Commission (CQC)</w:t>
            </w:r>
          </w:p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33.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 w:rsidRPr="00A77C37">
              <w:rPr>
                <w:rStyle w:val="y0nh2b"/>
                <w:rFonts w:ascii="Century Gothic" w:hAnsi="Century Gothic" w:cs="Arial"/>
                <w:color w:val="auto"/>
                <w:sz w:val="18"/>
                <w:szCs w:val="18"/>
              </w:rPr>
              <w:t>They</w:t>
            </w:r>
            <w:r w:rsidR="00A77C37" w:rsidRPr="00A77C37">
              <w:rPr>
                <w:rStyle w:val="y0nh2b"/>
                <w:rFonts w:ascii="Century Gothic" w:hAnsi="Century Gothic" w:cs="Arial"/>
                <w:color w:val="auto"/>
                <w:sz w:val="18"/>
                <w:szCs w:val="18"/>
              </w:rPr>
              <w:t xml:space="preserve"> negotiate with employers about the matters affecting their members</w:t>
            </w:r>
            <w:r w:rsidR="00A77C37">
              <w:rPr>
                <w:rStyle w:val="y0nh2b"/>
                <w:rFonts w:ascii="Century Gothic" w:hAnsi="Century Gothic" w:cs="Arial"/>
                <w:color w:val="auto"/>
                <w:sz w:val="18"/>
                <w:szCs w:val="18"/>
              </w:rPr>
              <w:t xml:space="preserve"> and provide legal support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34.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 w:rsidRPr="00A77C37">
              <w:rPr>
                <w:rStyle w:val="y0nh2b"/>
                <w:rFonts w:ascii="Century Gothic" w:hAnsi="Century Gothic" w:cs="Arial"/>
                <w:color w:val="000000" w:themeColor="text1"/>
                <w:sz w:val="18"/>
                <w:szCs w:val="18"/>
              </w:rPr>
              <w:t>S</w:t>
            </w:r>
            <w:r w:rsidR="00A77C37" w:rsidRPr="00A77C37">
              <w:rPr>
                <w:rStyle w:val="y0nh2b"/>
                <w:rFonts w:ascii="Century Gothic" w:hAnsi="Century Gothic" w:cs="Arial"/>
                <w:color w:val="000000" w:themeColor="text1"/>
                <w:sz w:val="18"/>
                <w:szCs w:val="18"/>
              </w:rPr>
              <w:t>ets standards for the learning, development and care of children from birth to 5 years old.</w:t>
            </w:r>
          </w:p>
        </w:tc>
        <w:tc>
          <w:tcPr>
            <w:tcW w:w="2197" w:type="dxa"/>
            <w:vAlign w:val="center"/>
          </w:tcPr>
          <w:p w:rsidR="0080413D" w:rsidRPr="001F299B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35.</w:t>
            </w:r>
            <w:r w:rsidR="00A77C37">
              <w:rPr>
                <w:rFonts w:ascii="Century Gothic" w:hAnsi="Century Gothic"/>
                <w:b/>
                <w:sz w:val="18"/>
              </w:rPr>
              <w:t xml:space="preserve"> </w:t>
            </w:r>
            <w:r w:rsidR="00A77C37" w:rsidRPr="00A77C37">
              <w:rPr>
                <w:rFonts w:ascii="Century Gothic" w:hAnsi="Century Gothic"/>
                <w:sz w:val="18"/>
              </w:rPr>
              <w:t>A complaint made by staff</w:t>
            </w:r>
            <w:r w:rsidR="00A77C37">
              <w:rPr>
                <w:rFonts w:ascii="Century Gothic" w:hAnsi="Century Gothic"/>
                <w:sz w:val="18"/>
              </w:rPr>
              <w:t xml:space="preserve"> who observe misconduct or malpractice, which is then not reported</w:t>
            </w:r>
          </w:p>
          <w:p w:rsidR="0080413D" w:rsidRPr="001F299B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1F299B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80413D" w:rsidRPr="00DF0F6C" w:rsidRDefault="0080413D" w:rsidP="0080413D">
            <w:pPr>
              <w:jc w:val="center"/>
              <w:rPr>
                <w:rFonts w:ascii="Century Gothic" w:hAnsi="Century Gothic"/>
                <w:sz w:val="18"/>
              </w:rPr>
            </w:pPr>
            <w:r w:rsidRPr="00890BF4">
              <w:rPr>
                <w:rFonts w:ascii="Century Gothic" w:hAnsi="Century Gothic"/>
                <w:b/>
                <w:sz w:val="18"/>
              </w:rPr>
              <w:t>36.</w:t>
            </w:r>
            <w:r w:rsidRPr="00DF0F6C">
              <w:rPr>
                <w:rFonts w:ascii="Century Gothic" w:hAnsi="Century Gothic"/>
                <w:sz w:val="18"/>
              </w:rPr>
              <w:t xml:space="preserve">  </w:t>
            </w:r>
            <w:r w:rsidR="00A77C37">
              <w:rPr>
                <w:rFonts w:ascii="Century Gothic" w:hAnsi="Century Gothic"/>
                <w:sz w:val="18"/>
              </w:rPr>
              <w:t>This is the trade union so they guide, advise</w:t>
            </w:r>
            <w:r w:rsidR="00C6215B">
              <w:rPr>
                <w:rFonts w:ascii="Century Gothic" w:hAnsi="Century Gothic"/>
                <w:sz w:val="18"/>
              </w:rPr>
              <w:t>, provide specialist legal support to maintain professional standard</w:t>
            </w:r>
            <w:bookmarkStart w:id="1" w:name="_GoBack"/>
            <w:bookmarkEnd w:id="1"/>
          </w:p>
        </w:tc>
      </w:tr>
    </w:tbl>
    <w:p w:rsidR="0080413D" w:rsidRDefault="0080413D" w:rsidP="0020213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Acceptable answers</w:t>
      </w:r>
    </w:p>
    <w:p w:rsidR="0080413D" w:rsidRDefault="0080413D" w:rsidP="0080413D">
      <w:pPr>
        <w:rPr>
          <w:rFonts w:ascii="Century Gothic" w:hAnsi="Century Gothic"/>
        </w:rPr>
      </w:pPr>
    </w:p>
    <w:p w:rsidR="0020213F" w:rsidRPr="0080413D" w:rsidRDefault="0020213F" w:rsidP="0080413D">
      <w:pPr>
        <w:rPr>
          <w:rFonts w:ascii="Century Gothic" w:hAnsi="Century Gothic"/>
        </w:rPr>
      </w:pPr>
    </w:p>
    <w:sectPr w:rsidR="0020213F" w:rsidRPr="0080413D" w:rsidSect="006E6D1C">
      <w:pgSz w:w="15840" w:h="12240" w:orient="landscape" w:code="1"/>
      <w:pgMar w:top="426" w:right="720" w:bottom="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88" w:rsidRDefault="005A1788" w:rsidP="00AB7ABB">
      <w:pPr>
        <w:spacing w:after="0" w:line="240" w:lineRule="auto"/>
      </w:pPr>
      <w:r>
        <w:separator/>
      </w:r>
    </w:p>
  </w:endnote>
  <w:endnote w:type="continuationSeparator" w:id="0">
    <w:p w:rsidR="005A1788" w:rsidRDefault="005A1788" w:rsidP="00AB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88" w:rsidRDefault="005A1788" w:rsidP="00AB7ABB">
      <w:pPr>
        <w:spacing w:after="0" w:line="240" w:lineRule="auto"/>
      </w:pPr>
      <w:r>
        <w:separator/>
      </w:r>
    </w:p>
  </w:footnote>
  <w:footnote w:type="continuationSeparator" w:id="0">
    <w:p w:rsidR="005A1788" w:rsidRDefault="005A1788" w:rsidP="00AB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C86"/>
    <w:multiLevelType w:val="hybridMultilevel"/>
    <w:tmpl w:val="E55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4"/>
    <w:rsid w:val="00004BE3"/>
    <w:rsid w:val="000376C6"/>
    <w:rsid w:val="00046F36"/>
    <w:rsid w:val="00070F3E"/>
    <w:rsid w:val="000834E8"/>
    <w:rsid w:val="00092729"/>
    <w:rsid w:val="000A64E3"/>
    <w:rsid w:val="000B0E87"/>
    <w:rsid w:val="000D50C9"/>
    <w:rsid w:val="001E223E"/>
    <w:rsid w:val="001F299B"/>
    <w:rsid w:val="0020213F"/>
    <w:rsid w:val="00256AEC"/>
    <w:rsid w:val="002932FB"/>
    <w:rsid w:val="0029690B"/>
    <w:rsid w:val="002B7193"/>
    <w:rsid w:val="002F022A"/>
    <w:rsid w:val="00317F5E"/>
    <w:rsid w:val="0036482E"/>
    <w:rsid w:val="003C7A68"/>
    <w:rsid w:val="003E20C0"/>
    <w:rsid w:val="004A35F9"/>
    <w:rsid w:val="004B383D"/>
    <w:rsid w:val="004E1514"/>
    <w:rsid w:val="00532609"/>
    <w:rsid w:val="00543DBE"/>
    <w:rsid w:val="00557411"/>
    <w:rsid w:val="005A1788"/>
    <w:rsid w:val="005E5EED"/>
    <w:rsid w:val="00603BBE"/>
    <w:rsid w:val="006233CC"/>
    <w:rsid w:val="00670508"/>
    <w:rsid w:val="006E6D1C"/>
    <w:rsid w:val="00713ACC"/>
    <w:rsid w:val="007425F0"/>
    <w:rsid w:val="00784B81"/>
    <w:rsid w:val="007A0295"/>
    <w:rsid w:val="007F543C"/>
    <w:rsid w:val="0080413D"/>
    <w:rsid w:val="00875A41"/>
    <w:rsid w:val="008901EC"/>
    <w:rsid w:val="00890BF4"/>
    <w:rsid w:val="008B244F"/>
    <w:rsid w:val="008C4722"/>
    <w:rsid w:val="0093021A"/>
    <w:rsid w:val="009B6EC1"/>
    <w:rsid w:val="009E6754"/>
    <w:rsid w:val="00A0381C"/>
    <w:rsid w:val="00A223D6"/>
    <w:rsid w:val="00A2516C"/>
    <w:rsid w:val="00A37D2E"/>
    <w:rsid w:val="00A55342"/>
    <w:rsid w:val="00A77C37"/>
    <w:rsid w:val="00A87DB7"/>
    <w:rsid w:val="00AB7ABB"/>
    <w:rsid w:val="00AD5C24"/>
    <w:rsid w:val="00AD6DBB"/>
    <w:rsid w:val="00AF0DDB"/>
    <w:rsid w:val="00AF25F7"/>
    <w:rsid w:val="00B71427"/>
    <w:rsid w:val="00BC0923"/>
    <w:rsid w:val="00BD7931"/>
    <w:rsid w:val="00BF635B"/>
    <w:rsid w:val="00C20445"/>
    <w:rsid w:val="00C26850"/>
    <w:rsid w:val="00C53867"/>
    <w:rsid w:val="00C6215B"/>
    <w:rsid w:val="00C62A45"/>
    <w:rsid w:val="00C66C3C"/>
    <w:rsid w:val="00C80D7A"/>
    <w:rsid w:val="00C91D27"/>
    <w:rsid w:val="00CA2FC7"/>
    <w:rsid w:val="00CB175C"/>
    <w:rsid w:val="00CB61CE"/>
    <w:rsid w:val="00CE3EB9"/>
    <w:rsid w:val="00CF11D9"/>
    <w:rsid w:val="00CF3611"/>
    <w:rsid w:val="00D318F2"/>
    <w:rsid w:val="00D82EC4"/>
    <w:rsid w:val="00DE0232"/>
    <w:rsid w:val="00DF0F6C"/>
    <w:rsid w:val="00E0093E"/>
    <w:rsid w:val="00E16B66"/>
    <w:rsid w:val="00E176F8"/>
    <w:rsid w:val="00E307A3"/>
    <w:rsid w:val="00E44129"/>
    <w:rsid w:val="00E73058"/>
    <w:rsid w:val="00F15ED2"/>
    <w:rsid w:val="00F24FEA"/>
    <w:rsid w:val="00F55104"/>
    <w:rsid w:val="00F60CB6"/>
    <w:rsid w:val="00F97A3F"/>
    <w:rsid w:val="00FA70C3"/>
    <w:rsid w:val="00FC1E0A"/>
    <w:rsid w:val="00FE5C64"/>
    <w:rsid w:val="00FF3AF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9FC25-643E-49BA-924D-FC0CA19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  <w:style w:type="paragraph" w:styleId="NormalWeb">
    <w:name w:val="Normal (Web)"/>
    <w:basedOn w:val="Normal"/>
    <w:uiPriority w:val="99"/>
    <w:semiHidden/>
    <w:unhideWhenUsed/>
    <w:rsid w:val="00D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y0nh2b">
    <w:name w:val="y0nh2b"/>
    <w:basedOn w:val="DefaultParagraphFont"/>
    <w:rsid w:val="00CE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FFB7A-5765-4958-960F-1B8FA95ACF7E}"/>
</file>

<file path=customXml/itemProps2.xml><?xml version="1.0" encoding="utf-8"?>
<ds:datastoreItem xmlns:ds="http://schemas.openxmlformats.org/officeDocument/2006/customXml" ds:itemID="{22516CA2-4010-4502-B8C4-05C4153891F9}"/>
</file>

<file path=customXml/itemProps3.xml><?xml version="1.0" encoding="utf-8"?>
<ds:datastoreItem xmlns:ds="http://schemas.openxmlformats.org/officeDocument/2006/customXml" ds:itemID="{63EDD398-C5AB-479C-8C20-CFD44FEE0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Richard Seymour</dc:creator>
  <cp:lastModifiedBy>Alison Siddons</cp:lastModifiedBy>
  <cp:revision>2</cp:revision>
  <cp:lastPrinted>2017-05-01T08:36:00Z</cp:lastPrinted>
  <dcterms:created xsi:type="dcterms:W3CDTF">2018-05-04T09:08:00Z</dcterms:created>
  <dcterms:modified xsi:type="dcterms:W3CDTF">2018-05-04T09:08:00Z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