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E4C3" w14:textId="10A6EB87" w:rsidR="000C0164" w:rsidRDefault="00C82BF9" w:rsidP="00C82BF9">
      <w:pPr>
        <w:jc w:val="center"/>
        <w:rPr>
          <w:rFonts w:ascii="Century Gothic" w:hAnsi="Century Gothic"/>
          <w:b/>
          <w:sz w:val="28"/>
          <w:szCs w:val="28"/>
          <w:u w:val="single"/>
        </w:rPr>
      </w:pPr>
      <w:r w:rsidRPr="00C82BF9">
        <w:rPr>
          <w:rFonts w:ascii="Century Gothic" w:hAnsi="Century Gothic"/>
          <w:b/>
          <w:sz w:val="28"/>
          <w:szCs w:val="28"/>
          <w:u w:val="single"/>
        </w:rPr>
        <w:t>Last minute Unit 2 Exam Advice</w:t>
      </w:r>
    </w:p>
    <w:p w14:paraId="4316E4C4" w14:textId="77777777" w:rsidR="00C82BF9" w:rsidRPr="00A71FA0" w:rsidRDefault="00C82BF9" w:rsidP="00C82BF9">
      <w:pPr>
        <w:jc w:val="center"/>
        <w:rPr>
          <w:rFonts w:ascii="Century Gothic" w:hAnsi="Century Gothic"/>
          <w:b/>
          <w:sz w:val="26"/>
          <w:szCs w:val="26"/>
          <w:u w:val="single"/>
        </w:rPr>
      </w:pPr>
      <w:r>
        <w:rPr>
          <w:noProof/>
          <w:lang w:eastAsia="en-GB"/>
        </w:rPr>
        <w:drawing>
          <wp:inline distT="0" distB="0" distL="0" distR="0" wp14:anchorId="4316E4E7" wp14:editId="4316E4E8">
            <wp:extent cx="249555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95550" cy="2590800"/>
                    </a:xfrm>
                    <a:prstGeom prst="rect">
                      <a:avLst/>
                    </a:prstGeom>
                    <a:ln>
                      <a:noFill/>
                    </a:ln>
                    <a:effectLst>
                      <a:softEdge rad="112500"/>
                    </a:effectLst>
                  </pic:spPr>
                </pic:pic>
              </a:graphicData>
            </a:graphic>
          </wp:inline>
        </w:drawing>
      </w:r>
    </w:p>
    <w:p w14:paraId="4316E4C5" w14:textId="77777777" w:rsidR="00C82BF9" w:rsidRPr="001E6889" w:rsidRDefault="00C82BF9" w:rsidP="00C82BF9">
      <w:pPr>
        <w:rPr>
          <w:rFonts w:ascii="Century Gothic" w:hAnsi="Century Gothic"/>
          <w:b/>
          <w:sz w:val="26"/>
          <w:szCs w:val="26"/>
          <w:u w:val="single"/>
        </w:rPr>
      </w:pPr>
      <w:r w:rsidRPr="001E6889">
        <w:rPr>
          <w:rFonts w:ascii="Century Gothic" w:hAnsi="Century Gothic"/>
          <w:b/>
          <w:sz w:val="26"/>
          <w:szCs w:val="26"/>
          <w:highlight w:val="yellow"/>
          <w:u w:val="single"/>
        </w:rPr>
        <w:t>Raise your level of literacy</w:t>
      </w:r>
      <w:r w:rsidRPr="001E6889">
        <w:rPr>
          <w:rFonts w:ascii="Century Gothic" w:hAnsi="Century Gothic"/>
          <w:b/>
          <w:sz w:val="26"/>
          <w:szCs w:val="26"/>
          <w:u w:val="single"/>
        </w:rPr>
        <w:t xml:space="preserve"> and make writing legible</w:t>
      </w:r>
    </w:p>
    <w:p w14:paraId="4316E4C6" w14:textId="77777777" w:rsidR="00C82BF9" w:rsidRPr="00364F83" w:rsidRDefault="00C82BF9" w:rsidP="00C82BF9">
      <w:pPr>
        <w:rPr>
          <w:rFonts w:ascii="Century Gothic" w:hAnsi="Century Gothic"/>
          <w:b/>
          <w:sz w:val="24"/>
          <w:szCs w:val="24"/>
        </w:rPr>
      </w:pPr>
      <w:r w:rsidRPr="00364F83">
        <w:rPr>
          <w:rFonts w:ascii="Century Gothic" w:hAnsi="Century Gothic"/>
          <w:sz w:val="24"/>
          <w:szCs w:val="24"/>
        </w:rPr>
        <w:t xml:space="preserve">Avoid using the word </w:t>
      </w:r>
      <w:r w:rsidRPr="00364F83">
        <w:rPr>
          <w:rFonts w:ascii="Century Gothic" w:hAnsi="Century Gothic"/>
          <w:b/>
          <w:sz w:val="24"/>
          <w:szCs w:val="24"/>
          <w:highlight w:val="yellow"/>
        </w:rPr>
        <w:t>“help”</w:t>
      </w:r>
      <w:r w:rsidRPr="00364F83">
        <w:rPr>
          <w:rFonts w:ascii="Century Gothic" w:hAnsi="Century Gothic"/>
          <w:sz w:val="24"/>
          <w:szCs w:val="24"/>
        </w:rPr>
        <w:t xml:space="preserve"> – if possible use other terminologies </w:t>
      </w:r>
      <w:proofErr w:type="spellStart"/>
      <w:r w:rsidRPr="00364F83">
        <w:rPr>
          <w:rFonts w:ascii="Century Gothic" w:hAnsi="Century Gothic"/>
          <w:sz w:val="24"/>
          <w:szCs w:val="24"/>
        </w:rPr>
        <w:t>eg.</w:t>
      </w:r>
      <w:proofErr w:type="spellEnd"/>
      <w:r w:rsidRPr="00364F83">
        <w:rPr>
          <w:rFonts w:ascii="Century Gothic" w:hAnsi="Century Gothic"/>
          <w:sz w:val="24"/>
          <w:szCs w:val="24"/>
        </w:rPr>
        <w:t xml:space="preserve"> If it’s a care worker use </w:t>
      </w:r>
      <w:r w:rsidRPr="00364F83">
        <w:rPr>
          <w:rFonts w:ascii="Century Gothic" w:hAnsi="Century Gothic"/>
          <w:b/>
          <w:sz w:val="24"/>
          <w:szCs w:val="24"/>
        </w:rPr>
        <w:t>“offers assistance”,</w:t>
      </w:r>
      <w:r w:rsidRPr="00364F83">
        <w:rPr>
          <w:rFonts w:ascii="Century Gothic" w:hAnsi="Century Gothic"/>
          <w:sz w:val="24"/>
          <w:szCs w:val="24"/>
        </w:rPr>
        <w:t xml:space="preserve"> if it’s a GP use </w:t>
      </w:r>
      <w:r w:rsidRPr="00364F83">
        <w:rPr>
          <w:rFonts w:ascii="Century Gothic" w:hAnsi="Century Gothic"/>
          <w:b/>
          <w:sz w:val="24"/>
          <w:szCs w:val="24"/>
        </w:rPr>
        <w:t>“diagnose, advise, treat prescribe etc”,</w:t>
      </w:r>
      <w:r w:rsidRPr="00364F83">
        <w:rPr>
          <w:rFonts w:ascii="Century Gothic" w:hAnsi="Century Gothic"/>
          <w:sz w:val="24"/>
          <w:szCs w:val="24"/>
        </w:rPr>
        <w:t xml:space="preserve"> if it’s a nurse use </w:t>
      </w:r>
      <w:r w:rsidRPr="00364F83">
        <w:rPr>
          <w:rFonts w:ascii="Century Gothic" w:hAnsi="Century Gothic"/>
          <w:b/>
          <w:sz w:val="24"/>
          <w:szCs w:val="24"/>
        </w:rPr>
        <w:t>“assists with personal care tasks”</w:t>
      </w:r>
    </w:p>
    <w:p w14:paraId="4316E4C7" w14:textId="77777777" w:rsidR="00364F83" w:rsidRPr="00364F83" w:rsidRDefault="00364F83" w:rsidP="00C82BF9">
      <w:pPr>
        <w:rPr>
          <w:rFonts w:ascii="Century Gothic" w:hAnsi="Century Gothic"/>
          <w:b/>
          <w:sz w:val="8"/>
          <w:szCs w:val="8"/>
        </w:rPr>
      </w:pPr>
    </w:p>
    <w:p w14:paraId="4316E4C8" w14:textId="77777777" w:rsidR="00364F83" w:rsidRDefault="00364F83" w:rsidP="00C82BF9">
      <w:pPr>
        <w:rPr>
          <w:rFonts w:ascii="Century Gothic" w:hAnsi="Century Gothic"/>
          <w:b/>
          <w:sz w:val="24"/>
          <w:szCs w:val="24"/>
        </w:rPr>
      </w:pPr>
      <w:r w:rsidRPr="00364F83">
        <w:rPr>
          <w:rFonts w:ascii="Century Gothic" w:hAnsi="Century Gothic"/>
          <w:sz w:val="24"/>
          <w:szCs w:val="24"/>
        </w:rPr>
        <w:t>Avoid using the word</w:t>
      </w:r>
      <w:r w:rsidRPr="00364F83">
        <w:rPr>
          <w:rFonts w:ascii="Century Gothic" w:hAnsi="Century Gothic"/>
          <w:b/>
          <w:sz w:val="24"/>
          <w:szCs w:val="24"/>
        </w:rPr>
        <w:t xml:space="preserve"> </w:t>
      </w:r>
      <w:r w:rsidRPr="00364F83">
        <w:rPr>
          <w:rFonts w:ascii="Century Gothic" w:hAnsi="Century Gothic"/>
          <w:b/>
          <w:sz w:val="24"/>
          <w:szCs w:val="24"/>
          <w:highlight w:val="yellow"/>
        </w:rPr>
        <w:t>“thing”</w:t>
      </w:r>
      <w:r w:rsidRPr="00364F83">
        <w:rPr>
          <w:rFonts w:ascii="Century Gothic" w:hAnsi="Century Gothic"/>
          <w:sz w:val="24"/>
          <w:szCs w:val="24"/>
          <w:highlight w:val="yellow"/>
        </w:rPr>
        <w:t>,</w:t>
      </w:r>
      <w:r w:rsidRPr="00364F83">
        <w:rPr>
          <w:rFonts w:ascii="Century Gothic" w:hAnsi="Century Gothic"/>
          <w:sz w:val="24"/>
          <w:szCs w:val="24"/>
        </w:rPr>
        <w:t xml:space="preserve"> find a more suitable word, such as </w:t>
      </w:r>
      <w:r>
        <w:rPr>
          <w:rFonts w:ascii="Century Gothic" w:hAnsi="Century Gothic"/>
          <w:b/>
          <w:sz w:val="24"/>
          <w:szCs w:val="24"/>
        </w:rPr>
        <w:t>“</w:t>
      </w:r>
      <w:r w:rsidRPr="00364F83">
        <w:rPr>
          <w:rFonts w:ascii="Century Gothic" w:hAnsi="Century Gothic"/>
          <w:b/>
          <w:sz w:val="24"/>
          <w:szCs w:val="24"/>
        </w:rPr>
        <w:t>factor</w:t>
      </w:r>
      <w:r>
        <w:rPr>
          <w:rFonts w:ascii="Century Gothic" w:hAnsi="Century Gothic"/>
          <w:b/>
          <w:sz w:val="24"/>
          <w:szCs w:val="24"/>
        </w:rPr>
        <w:t>”</w:t>
      </w:r>
      <w:r>
        <w:rPr>
          <w:rFonts w:ascii="Century Gothic" w:hAnsi="Century Gothic"/>
          <w:sz w:val="24"/>
          <w:szCs w:val="24"/>
        </w:rPr>
        <w:t xml:space="preserve"> or </w:t>
      </w:r>
      <w:r w:rsidRPr="00364F83">
        <w:rPr>
          <w:rFonts w:ascii="Century Gothic" w:hAnsi="Century Gothic"/>
          <w:b/>
          <w:sz w:val="24"/>
          <w:szCs w:val="24"/>
        </w:rPr>
        <w:t>“aspect</w:t>
      </w:r>
      <w:r>
        <w:rPr>
          <w:rFonts w:ascii="Century Gothic" w:hAnsi="Century Gothic"/>
          <w:b/>
          <w:sz w:val="24"/>
          <w:szCs w:val="24"/>
        </w:rPr>
        <w:t>”</w:t>
      </w:r>
    </w:p>
    <w:p w14:paraId="4316E4C9" w14:textId="77777777" w:rsidR="00364F83" w:rsidRDefault="00364F83" w:rsidP="00C82BF9">
      <w:pPr>
        <w:rPr>
          <w:rFonts w:ascii="Century Gothic" w:hAnsi="Century Gothic"/>
          <w:b/>
          <w:sz w:val="24"/>
          <w:szCs w:val="24"/>
        </w:rPr>
      </w:pPr>
      <w:r>
        <w:rPr>
          <w:rFonts w:ascii="Century Gothic" w:hAnsi="Century Gothic"/>
          <w:sz w:val="24"/>
          <w:szCs w:val="24"/>
        </w:rPr>
        <w:t xml:space="preserve">When discussing anything to do with equality, avoid using </w:t>
      </w:r>
      <w:r w:rsidRPr="00364F83">
        <w:rPr>
          <w:rFonts w:ascii="Century Gothic" w:hAnsi="Century Gothic"/>
          <w:b/>
          <w:sz w:val="24"/>
          <w:szCs w:val="24"/>
          <w:highlight w:val="yellow"/>
        </w:rPr>
        <w:t>“treats equally”</w:t>
      </w:r>
      <w:r>
        <w:rPr>
          <w:rFonts w:ascii="Century Gothic" w:hAnsi="Century Gothic"/>
          <w:sz w:val="24"/>
          <w:szCs w:val="24"/>
        </w:rPr>
        <w:t xml:space="preserve"> and replace it with </w:t>
      </w:r>
      <w:r w:rsidRPr="00364F83">
        <w:rPr>
          <w:rFonts w:ascii="Century Gothic" w:hAnsi="Century Gothic"/>
          <w:b/>
          <w:sz w:val="24"/>
          <w:szCs w:val="24"/>
        </w:rPr>
        <w:t>“treats fairly and not disadvantaged”</w:t>
      </w:r>
    </w:p>
    <w:p w14:paraId="4316E4CA" w14:textId="77777777" w:rsidR="001E6889" w:rsidRDefault="001E6889" w:rsidP="00C82BF9">
      <w:pPr>
        <w:rPr>
          <w:rFonts w:ascii="Century Gothic" w:hAnsi="Century Gothic"/>
          <w:b/>
          <w:sz w:val="24"/>
          <w:szCs w:val="24"/>
        </w:rPr>
      </w:pPr>
    </w:p>
    <w:p w14:paraId="4316E4CB" w14:textId="77777777" w:rsidR="001E6889" w:rsidRDefault="001E6889" w:rsidP="00C82BF9">
      <w:pPr>
        <w:rPr>
          <w:rFonts w:ascii="Century Gothic" w:hAnsi="Century Gothic"/>
          <w:b/>
          <w:sz w:val="24"/>
          <w:szCs w:val="24"/>
        </w:rPr>
      </w:pPr>
    </w:p>
    <w:p w14:paraId="4316E4CC" w14:textId="77777777" w:rsidR="001E6889" w:rsidRDefault="001E6889" w:rsidP="001E6889">
      <w:pPr>
        <w:tabs>
          <w:tab w:val="left" w:pos="1440"/>
          <w:tab w:val="center" w:pos="5233"/>
        </w:tabs>
        <w:rPr>
          <w:rFonts w:ascii="Century Gothic" w:hAnsi="Century Gothic"/>
          <w:b/>
          <w:sz w:val="24"/>
          <w:szCs w:val="24"/>
        </w:rPr>
      </w:pPr>
      <w:r>
        <w:rPr>
          <w:noProof/>
          <w:lang w:eastAsia="en-GB"/>
        </w:rPr>
        <w:drawing>
          <wp:anchor distT="0" distB="0" distL="114300" distR="114300" simplePos="0" relativeHeight="251658240" behindDoc="0" locked="0" layoutInCell="1" allowOverlap="1" wp14:anchorId="4316E4E9" wp14:editId="4316E4EA">
            <wp:simplePos x="0" y="0"/>
            <wp:positionH relativeFrom="column">
              <wp:posOffset>5349240</wp:posOffset>
            </wp:positionH>
            <wp:positionV relativeFrom="paragraph">
              <wp:posOffset>50569</wp:posOffset>
            </wp:positionV>
            <wp:extent cx="1116280" cy="135349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16280" cy="13534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4316E4EB" wp14:editId="4316E4EC">
            <wp:simplePos x="0" y="0"/>
            <wp:positionH relativeFrom="column">
              <wp:posOffset>53439</wp:posOffset>
            </wp:positionH>
            <wp:positionV relativeFrom="paragraph">
              <wp:posOffset>105459</wp:posOffset>
            </wp:positionV>
            <wp:extent cx="1294986" cy="1389413"/>
            <wp:effectExtent l="0" t="0" r="63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99675" cy="139444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sz w:val="24"/>
          <w:szCs w:val="24"/>
        </w:rPr>
        <w:tab/>
      </w:r>
      <w:r>
        <w:rPr>
          <w:rFonts w:ascii="Century Gothic" w:hAnsi="Century Gothic"/>
          <w:b/>
          <w:sz w:val="24"/>
          <w:szCs w:val="24"/>
        </w:rPr>
        <w:tab/>
      </w:r>
      <w:r>
        <w:rPr>
          <w:noProof/>
          <w:lang w:eastAsia="en-GB"/>
        </w:rPr>
        <w:drawing>
          <wp:inline distT="0" distB="0" distL="0" distR="0" wp14:anchorId="4316E4ED" wp14:editId="4316E4EE">
            <wp:extent cx="3679762" cy="1603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1872" cy="1625964"/>
                    </a:xfrm>
                    <a:prstGeom prst="rect">
                      <a:avLst/>
                    </a:prstGeom>
                  </pic:spPr>
                </pic:pic>
              </a:graphicData>
            </a:graphic>
          </wp:inline>
        </w:drawing>
      </w:r>
    </w:p>
    <w:p w14:paraId="4316E4CD" w14:textId="77777777" w:rsidR="00364F83" w:rsidRPr="001E6889" w:rsidRDefault="00364F83" w:rsidP="00C82BF9">
      <w:pPr>
        <w:rPr>
          <w:rFonts w:ascii="Century Gothic" w:hAnsi="Century Gothic"/>
          <w:b/>
          <w:sz w:val="26"/>
          <w:szCs w:val="26"/>
          <w:u w:val="single"/>
        </w:rPr>
      </w:pPr>
      <w:r w:rsidRPr="001E6889">
        <w:rPr>
          <w:rFonts w:ascii="Century Gothic" w:hAnsi="Century Gothic"/>
          <w:b/>
          <w:sz w:val="26"/>
          <w:szCs w:val="26"/>
          <w:u w:val="single"/>
        </w:rPr>
        <w:t xml:space="preserve">When faced with a question about </w:t>
      </w:r>
      <w:r w:rsidRPr="001E6889">
        <w:rPr>
          <w:rFonts w:ascii="Century Gothic" w:hAnsi="Century Gothic"/>
          <w:b/>
          <w:sz w:val="26"/>
          <w:szCs w:val="26"/>
          <w:highlight w:val="yellow"/>
          <w:u w:val="single"/>
        </w:rPr>
        <w:t>confidentiality or personal information</w:t>
      </w:r>
      <w:r w:rsidRPr="001E6889">
        <w:rPr>
          <w:rFonts w:ascii="Century Gothic" w:hAnsi="Century Gothic"/>
          <w:b/>
          <w:sz w:val="26"/>
          <w:szCs w:val="26"/>
          <w:u w:val="single"/>
        </w:rPr>
        <w:t>…</w:t>
      </w:r>
    </w:p>
    <w:p w14:paraId="4316E4CE" w14:textId="77777777" w:rsidR="00364F83" w:rsidRDefault="00364F83" w:rsidP="00C82BF9">
      <w:pPr>
        <w:rPr>
          <w:rFonts w:ascii="Century Gothic" w:hAnsi="Century Gothic"/>
          <w:sz w:val="24"/>
          <w:szCs w:val="24"/>
        </w:rPr>
      </w:pPr>
      <w:r>
        <w:rPr>
          <w:rFonts w:ascii="Century Gothic" w:hAnsi="Century Gothic"/>
          <w:sz w:val="24"/>
          <w:szCs w:val="24"/>
        </w:rPr>
        <w:t xml:space="preserve">Start your answer with….                                             </w:t>
      </w:r>
      <w:r>
        <w:rPr>
          <w:rFonts w:ascii="Century Gothic" w:hAnsi="Century Gothic"/>
          <w:i/>
          <w:sz w:val="24"/>
          <w:szCs w:val="24"/>
        </w:rPr>
        <w:t>[suggestion;</w:t>
      </w:r>
      <w:r w:rsidRPr="00364F83">
        <w:rPr>
          <w:rFonts w:ascii="Century Gothic" w:hAnsi="Century Gothic"/>
          <w:i/>
          <w:sz w:val="24"/>
          <w:szCs w:val="24"/>
        </w:rPr>
        <w:t xml:space="preserve"> learn this off by heart]</w:t>
      </w:r>
    </w:p>
    <w:p w14:paraId="4316E4CF" w14:textId="77777777" w:rsidR="00364F83" w:rsidRDefault="00364F83" w:rsidP="00C82BF9">
      <w:pPr>
        <w:rPr>
          <w:rFonts w:ascii="Century Gothic" w:hAnsi="Century Gothic"/>
          <w:sz w:val="24"/>
          <w:szCs w:val="24"/>
        </w:rPr>
      </w:pPr>
      <w:r>
        <w:rPr>
          <w:rFonts w:ascii="Century Gothic" w:hAnsi="Century Gothic"/>
          <w:sz w:val="24"/>
          <w:szCs w:val="24"/>
        </w:rPr>
        <w:t>Care workers must abide by the guidance offered in the legislation, the General Data Protection Regulations and the care settings (name the care setting if possible) Confidentiality Policy, such as keeping all personal information stored securely, such as using pass words on a computer and locking the screen when not in use.                              It’s also worth showing that you know about “need to know basis” and consent.</w:t>
      </w:r>
    </w:p>
    <w:p w14:paraId="4316E4D0" w14:textId="77777777" w:rsidR="00364F83" w:rsidRPr="00364F83" w:rsidRDefault="00364F83" w:rsidP="00C82BF9">
      <w:pPr>
        <w:rPr>
          <w:rFonts w:ascii="Century Gothic" w:hAnsi="Century Gothic"/>
          <w:sz w:val="24"/>
          <w:szCs w:val="24"/>
        </w:rPr>
      </w:pPr>
    </w:p>
    <w:p w14:paraId="4316E4D1" w14:textId="77777777" w:rsidR="00364F83" w:rsidRPr="00364F83" w:rsidRDefault="00364F83" w:rsidP="00C82BF9">
      <w:pPr>
        <w:rPr>
          <w:rFonts w:ascii="Century Gothic" w:hAnsi="Century Gothic"/>
          <w:sz w:val="24"/>
          <w:szCs w:val="24"/>
        </w:rPr>
      </w:pPr>
    </w:p>
    <w:p w14:paraId="4316E4D2" w14:textId="77777777" w:rsidR="00A71FA0" w:rsidRDefault="00A71FA0" w:rsidP="00C82BF9">
      <w:pPr>
        <w:rPr>
          <w:rFonts w:ascii="Century Gothic" w:hAnsi="Century Gothic"/>
          <w:b/>
          <w:sz w:val="28"/>
          <w:szCs w:val="28"/>
          <w:u w:val="single"/>
        </w:rPr>
      </w:pPr>
      <w:r>
        <w:rPr>
          <w:noProof/>
          <w:lang w:eastAsia="en-GB"/>
        </w:rPr>
        <w:lastRenderedPageBreak/>
        <w:drawing>
          <wp:anchor distT="0" distB="0" distL="114300" distR="114300" simplePos="0" relativeHeight="251661312" behindDoc="0" locked="0" layoutInCell="1" allowOverlap="1" wp14:anchorId="4316E4EF" wp14:editId="4316E4F0">
            <wp:simplePos x="0" y="0"/>
            <wp:positionH relativeFrom="column">
              <wp:posOffset>706582</wp:posOffset>
            </wp:positionH>
            <wp:positionV relativeFrom="paragraph">
              <wp:posOffset>48459</wp:posOffset>
            </wp:positionV>
            <wp:extent cx="1116105" cy="1501874"/>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8948" cy="1505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316E4F1" wp14:editId="4316E4F2">
            <wp:simplePos x="0" y="0"/>
            <wp:positionH relativeFrom="column">
              <wp:posOffset>2237105</wp:posOffset>
            </wp:positionH>
            <wp:positionV relativeFrom="paragraph">
              <wp:posOffset>49967</wp:posOffset>
            </wp:positionV>
            <wp:extent cx="3899708" cy="1392753"/>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99708" cy="1392753"/>
                    </a:xfrm>
                    <a:prstGeom prst="rect">
                      <a:avLst/>
                    </a:prstGeom>
                  </pic:spPr>
                </pic:pic>
              </a:graphicData>
            </a:graphic>
          </wp:anchor>
        </w:drawing>
      </w:r>
    </w:p>
    <w:p w14:paraId="4316E4D3" w14:textId="77777777" w:rsidR="00A71FA0" w:rsidRDefault="00A71FA0" w:rsidP="00C82BF9">
      <w:pPr>
        <w:rPr>
          <w:rFonts w:ascii="Century Gothic" w:hAnsi="Century Gothic"/>
          <w:b/>
          <w:sz w:val="28"/>
          <w:szCs w:val="28"/>
          <w:u w:val="single"/>
        </w:rPr>
      </w:pPr>
    </w:p>
    <w:p w14:paraId="4316E4D4" w14:textId="77777777" w:rsidR="00A71FA0" w:rsidRDefault="00A71FA0" w:rsidP="00C82BF9">
      <w:pPr>
        <w:rPr>
          <w:rFonts w:ascii="Century Gothic" w:hAnsi="Century Gothic"/>
          <w:b/>
          <w:sz w:val="28"/>
          <w:szCs w:val="28"/>
          <w:u w:val="single"/>
        </w:rPr>
      </w:pPr>
    </w:p>
    <w:p w14:paraId="4316E4D5" w14:textId="77777777" w:rsidR="00A71FA0" w:rsidRDefault="00A71FA0" w:rsidP="00C82BF9">
      <w:pPr>
        <w:rPr>
          <w:rFonts w:ascii="Century Gothic" w:hAnsi="Century Gothic"/>
          <w:b/>
          <w:sz w:val="28"/>
          <w:szCs w:val="28"/>
          <w:u w:val="single"/>
        </w:rPr>
      </w:pPr>
    </w:p>
    <w:p w14:paraId="4316E4D6" w14:textId="77777777" w:rsidR="00A71FA0" w:rsidRDefault="00A71FA0" w:rsidP="00C82BF9">
      <w:pPr>
        <w:rPr>
          <w:rFonts w:ascii="Century Gothic" w:hAnsi="Century Gothic"/>
          <w:b/>
          <w:sz w:val="28"/>
          <w:szCs w:val="28"/>
          <w:u w:val="single"/>
        </w:rPr>
      </w:pPr>
    </w:p>
    <w:p w14:paraId="4316E4D7" w14:textId="77777777" w:rsidR="00364F83" w:rsidRDefault="001E6889" w:rsidP="00C82BF9">
      <w:pPr>
        <w:rPr>
          <w:rFonts w:ascii="Century Gothic" w:hAnsi="Century Gothic"/>
          <w:b/>
          <w:sz w:val="28"/>
          <w:szCs w:val="28"/>
          <w:u w:val="single"/>
        </w:rPr>
      </w:pPr>
      <w:r w:rsidRPr="001E6889">
        <w:rPr>
          <w:rFonts w:ascii="Century Gothic" w:hAnsi="Century Gothic"/>
          <w:b/>
          <w:sz w:val="28"/>
          <w:szCs w:val="28"/>
          <w:u w:val="single"/>
        </w:rPr>
        <w:t>When you are asked to discuss – access to services……</w:t>
      </w:r>
    </w:p>
    <w:p w14:paraId="4316E4D8" w14:textId="77777777" w:rsidR="001E6889" w:rsidRDefault="001E6889" w:rsidP="001E6889">
      <w:pPr>
        <w:pStyle w:val="ListParagraph"/>
        <w:numPr>
          <w:ilvl w:val="0"/>
          <w:numId w:val="1"/>
        </w:numPr>
        <w:rPr>
          <w:rFonts w:ascii="Century Gothic" w:hAnsi="Century Gothic"/>
          <w:sz w:val="28"/>
          <w:szCs w:val="28"/>
        </w:rPr>
      </w:pPr>
      <w:r>
        <w:rPr>
          <w:rFonts w:ascii="Century Gothic" w:hAnsi="Century Gothic"/>
          <w:sz w:val="28"/>
          <w:szCs w:val="28"/>
        </w:rPr>
        <w:t>Include the name of the barrier</w:t>
      </w:r>
    </w:p>
    <w:p w14:paraId="4316E4D9" w14:textId="77777777" w:rsidR="001E6889" w:rsidRDefault="001E6889" w:rsidP="001E6889">
      <w:pPr>
        <w:pStyle w:val="ListParagraph"/>
        <w:numPr>
          <w:ilvl w:val="0"/>
          <w:numId w:val="1"/>
        </w:numPr>
        <w:rPr>
          <w:rFonts w:ascii="Century Gothic" w:hAnsi="Century Gothic"/>
          <w:sz w:val="28"/>
          <w:szCs w:val="28"/>
        </w:rPr>
      </w:pPr>
      <w:r>
        <w:rPr>
          <w:rFonts w:ascii="Century Gothic" w:hAnsi="Century Gothic"/>
          <w:sz w:val="28"/>
          <w:szCs w:val="28"/>
        </w:rPr>
        <w:t>Explain it, making it relevant to the case study</w:t>
      </w:r>
    </w:p>
    <w:p w14:paraId="4316E4DA" w14:textId="77777777" w:rsidR="001E6889" w:rsidRDefault="001E6889" w:rsidP="001E6889">
      <w:pPr>
        <w:pStyle w:val="ListParagraph"/>
        <w:numPr>
          <w:ilvl w:val="0"/>
          <w:numId w:val="1"/>
        </w:numPr>
        <w:rPr>
          <w:rFonts w:ascii="Century Gothic" w:hAnsi="Century Gothic"/>
          <w:sz w:val="28"/>
          <w:szCs w:val="28"/>
        </w:rPr>
      </w:pPr>
      <w:r>
        <w:rPr>
          <w:rFonts w:ascii="Century Gothic" w:hAnsi="Century Gothic"/>
          <w:sz w:val="28"/>
          <w:szCs w:val="28"/>
        </w:rPr>
        <w:t>Give actual examples and if it’s an 8 or 10 mark question, say the impact that has on the service user</w:t>
      </w:r>
      <w:r w:rsidR="00A71FA0">
        <w:rPr>
          <w:rFonts w:ascii="Century Gothic" w:hAnsi="Century Gothic"/>
          <w:sz w:val="28"/>
          <w:szCs w:val="28"/>
        </w:rPr>
        <w:t>.</w:t>
      </w:r>
    </w:p>
    <w:p w14:paraId="4316E4DB" w14:textId="77777777" w:rsidR="00A71FA0" w:rsidRPr="00AF250E" w:rsidRDefault="00285F0A" w:rsidP="00A71FA0">
      <w:pPr>
        <w:pStyle w:val="ListParagraph"/>
        <w:numPr>
          <w:ilvl w:val="0"/>
          <w:numId w:val="1"/>
        </w:numPr>
        <w:rPr>
          <w:rFonts w:ascii="Century Gothic" w:hAnsi="Century Gothic"/>
          <w:sz w:val="28"/>
          <w:szCs w:val="28"/>
        </w:rPr>
      </w:pPr>
      <w:r>
        <w:rPr>
          <w:noProof/>
          <w:lang w:eastAsia="en-GB"/>
        </w:rPr>
        <w:drawing>
          <wp:anchor distT="0" distB="0" distL="114300" distR="114300" simplePos="0" relativeHeight="251662336" behindDoc="0" locked="0" layoutInCell="1" allowOverlap="1" wp14:anchorId="4316E4F3" wp14:editId="4316E4F4">
            <wp:simplePos x="0" y="0"/>
            <wp:positionH relativeFrom="column">
              <wp:posOffset>4019575</wp:posOffset>
            </wp:positionH>
            <wp:positionV relativeFrom="paragraph">
              <wp:posOffset>629606</wp:posOffset>
            </wp:positionV>
            <wp:extent cx="2210419" cy="11517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0419" cy="1151763"/>
                    </a:xfrm>
                    <a:prstGeom prst="rect">
                      <a:avLst/>
                    </a:prstGeom>
                  </pic:spPr>
                </pic:pic>
              </a:graphicData>
            </a:graphic>
          </wp:anchor>
        </w:drawing>
      </w:r>
      <w:r w:rsidR="00A71FA0">
        <w:rPr>
          <w:rFonts w:ascii="Century Gothic" w:hAnsi="Century Gothic"/>
          <w:sz w:val="28"/>
          <w:szCs w:val="28"/>
        </w:rPr>
        <w:t xml:space="preserve">Sow your complete knowledge in a discussion, to </w:t>
      </w:r>
      <w:r w:rsidR="00A71FA0" w:rsidRPr="00A71FA0">
        <w:rPr>
          <w:rFonts w:ascii="Century Gothic" w:hAnsi="Century Gothic"/>
          <w:b/>
          <w:sz w:val="28"/>
          <w:szCs w:val="28"/>
          <w:highlight w:val="yellow"/>
        </w:rPr>
        <w:t>discuss</w:t>
      </w:r>
      <w:r w:rsidR="00A71FA0">
        <w:rPr>
          <w:rFonts w:ascii="Century Gothic" w:hAnsi="Century Gothic"/>
          <w:sz w:val="28"/>
          <w:szCs w:val="28"/>
        </w:rPr>
        <w:t xml:space="preserve"> the ways the barrier </w:t>
      </w:r>
      <w:r w:rsidR="00A71FA0" w:rsidRPr="00A71FA0">
        <w:rPr>
          <w:rFonts w:ascii="Century Gothic" w:hAnsi="Century Gothic"/>
          <w:b/>
          <w:sz w:val="28"/>
          <w:szCs w:val="28"/>
          <w:highlight w:val="yellow"/>
        </w:rPr>
        <w:t>can be overcome</w:t>
      </w:r>
      <w:r w:rsidR="00A71FA0">
        <w:rPr>
          <w:rFonts w:ascii="Century Gothic" w:hAnsi="Century Gothic"/>
          <w:sz w:val="28"/>
          <w:szCs w:val="28"/>
        </w:rPr>
        <w:t>, such as the volunteer drivers scheme or free prescriptions or counselling etc</w:t>
      </w:r>
    </w:p>
    <w:p w14:paraId="4316E4DC" w14:textId="77777777" w:rsidR="00A71FA0" w:rsidRDefault="00A71FA0" w:rsidP="00A71FA0">
      <w:pPr>
        <w:rPr>
          <w:rFonts w:ascii="Century Gothic" w:hAnsi="Century Gothic"/>
          <w:b/>
          <w:sz w:val="28"/>
          <w:szCs w:val="28"/>
          <w:u w:val="single"/>
        </w:rPr>
      </w:pPr>
    </w:p>
    <w:p w14:paraId="4316E4DD" w14:textId="77777777" w:rsidR="00AF250E" w:rsidRDefault="00AF250E" w:rsidP="00A71FA0">
      <w:pPr>
        <w:rPr>
          <w:rFonts w:ascii="Century Gothic" w:hAnsi="Century Gothic"/>
          <w:b/>
          <w:sz w:val="28"/>
          <w:szCs w:val="28"/>
          <w:u w:val="single"/>
        </w:rPr>
      </w:pPr>
    </w:p>
    <w:p w14:paraId="4316E4DE" w14:textId="77777777" w:rsidR="00AF250E" w:rsidRPr="00A71FA0" w:rsidRDefault="00AF250E" w:rsidP="00A71FA0">
      <w:pPr>
        <w:rPr>
          <w:rFonts w:ascii="Century Gothic" w:hAnsi="Century Gothic"/>
          <w:b/>
          <w:sz w:val="28"/>
          <w:szCs w:val="28"/>
          <w:u w:val="single"/>
        </w:rPr>
      </w:pPr>
    </w:p>
    <w:p w14:paraId="4316E4DF" w14:textId="77777777" w:rsidR="00A71FA0" w:rsidRDefault="00A71FA0" w:rsidP="00A71FA0">
      <w:pPr>
        <w:rPr>
          <w:rFonts w:ascii="Century Gothic" w:hAnsi="Century Gothic"/>
          <w:b/>
          <w:sz w:val="28"/>
          <w:szCs w:val="28"/>
          <w:u w:val="single"/>
        </w:rPr>
      </w:pPr>
      <w:r w:rsidRPr="00A71FA0">
        <w:rPr>
          <w:rFonts w:ascii="Century Gothic" w:hAnsi="Century Gothic"/>
          <w:b/>
          <w:sz w:val="28"/>
          <w:szCs w:val="28"/>
          <w:u w:val="single"/>
        </w:rPr>
        <w:t xml:space="preserve">When asked to explain the </w:t>
      </w:r>
      <w:r w:rsidRPr="00A71FA0">
        <w:rPr>
          <w:rFonts w:ascii="Century Gothic" w:hAnsi="Century Gothic"/>
          <w:b/>
          <w:sz w:val="28"/>
          <w:szCs w:val="28"/>
          <w:highlight w:val="yellow"/>
          <w:u w:val="single"/>
        </w:rPr>
        <w:t>managers responsibility</w:t>
      </w:r>
      <w:r w:rsidRPr="00A71FA0">
        <w:rPr>
          <w:rFonts w:ascii="Century Gothic" w:hAnsi="Century Gothic"/>
          <w:b/>
          <w:sz w:val="28"/>
          <w:szCs w:val="28"/>
          <w:u w:val="single"/>
        </w:rPr>
        <w:t xml:space="preserve"> towards employees</w:t>
      </w:r>
    </w:p>
    <w:p w14:paraId="4316E4E0" w14:textId="77777777" w:rsidR="00A71FA0" w:rsidRDefault="00A71FA0" w:rsidP="00A71FA0">
      <w:pPr>
        <w:rPr>
          <w:rFonts w:ascii="Century Gothic" w:hAnsi="Century Gothic"/>
          <w:i/>
          <w:sz w:val="24"/>
          <w:szCs w:val="24"/>
        </w:rPr>
      </w:pPr>
      <w:r>
        <w:rPr>
          <w:rFonts w:ascii="Century Gothic" w:hAnsi="Century Gothic"/>
          <w:sz w:val="24"/>
          <w:szCs w:val="24"/>
        </w:rPr>
        <w:t xml:space="preserve">Start your answer with….                                             </w:t>
      </w:r>
      <w:r>
        <w:rPr>
          <w:rFonts w:ascii="Century Gothic" w:hAnsi="Century Gothic"/>
          <w:i/>
          <w:sz w:val="24"/>
          <w:szCs w:val="24"/>
        </w:rPr>
        <w:t>[suggestion;</w:t>
      </w:r>
      <w:r w:rsidRPr="00364F83">
        <w:rPr>
          <w:rFonts w:ascii="Century Gothic" w:hAnsi="Century Gothic"/>
          <w:i/>
          <w:sz w:val="24"/>
          <w:szCs w:val="24"/>
        </w:rPr>
        <w:t xml:space="preserve"> learn this off by heart]</w:t>
      </w:r>
    </w:p>
    <w:p w14:paraId="4316E4E1" w14:textId="77777777" w:rsidR="00AF250E" w:rsidRDefault="00A71FA0" w:rsidP="00A71FA0">
      <w:pPr>
        <w:rPr>
          <w:rFonts w:ascii="Century Gothic" w:hAnsi="Century Gothic"/>
          <w:sz w:val="24"/>
          <w:szCs w:val="24"/>
        </w:rPr>
      </w:pPr>
      <w:r>
        <w:rPr>
          <w:rFonts w:ascii="Century Gothic" w:hAnsi="Century Gothic"/>
          <w:sz w:val="24"/>
          <w:szCs w:val="24"/>
        </w:rPr>
        <w:t xml:space="preserve">The manager (name the care setting from the case study if possible) must ensure all care workers/nurses are given induction </w:t>
      </w:r>
      <w:r w:rsidR="00AF250E">
        <w:rPr>
          <w:rFonts w:ascii="Century Gothic" w:hAnsi="Century Gothic"/>
          <w:sz w:val="24"/>
          <w:szCs w:val="24"/>
        </w:rPr>
        <w:t>that includes training about all the policies and procedures so they are working within the UK laws, such as the Equality Act. Existing staff will need annual CPD that will include refresher training and the up-dates in any polices, such as changes to the Safeguarding Policy.</w:t>
      </w:r>
    </w:p>
    <w:p w14:paraId="4316E4E2" w14:textId="77777777" w:rsidR="00AF250E" w:rsidRPr="00A71FA0" w:rsidRDefault="00AF250E" w:rsidP="00A71FA0">
      <w:pPr>
        <w:rPr>
          <w:rFonts w:ascii="Century Gothic" w:hAnsi="Century Gothic"/>
          <w:sz w:val="24"/>
          <w:szCs w:val="24"/>
        </w:rPr>
      </w:pPr>
      <w:r>
        <w:rPr>
          <w:rFonts w:ascii="Century Gothic" w:hAnsi="Century Gothic"/>
          <w:sz w:val="24"/>
          <w:szCs w:val="24"/>
        </w:rPr>
        <w:t>According to the Health and Safety at Work Act, manager are responsible for providing PPE kit, such as aprons and latex gloves, which prevent cross-infection. However, it is then the responsibility of the staff themselves to wear the protective items.</w:t>
      </w:r>
    </w:p>
    <w:p w14:paraId="4316E4E3" w14:textId="77777777" w:rsidR="00AF250E" w:rsidRDefault="00AF250E" w:rsidP="00AF250E">
      <w:pPr>
        <w:rPr>
          <w:rFonts w:ascii="Century Gothic" w:hAnsi="Century Gothic"/>
          <w:b/>
          <w:sz w:val="28"/>
          <w:szCs w:val="28"/>
          <w:u w:val="single"/>
        </w:rPr>
      </w:pPr>
      <w:r w:rsidRPr="00A71FA0">
        <w:rPr>
          <w:rFonts w:ascii="Century Gothic" w:hAnsi="Century Gothic"/>
          <w:b/>
          <w:sz w:val="28"/>
          <w:szCs w:val="28"/>
          <w:u w:val="single"/>
        </w:rPr>
        <w:t xml:space="preserve">When asked to explain the </w:t>
      </w:r>
      <w:r>
        <w:rPr>
          <w:rFonts w:ascii="Century Gothic" w:hAnsi="Century Gothic"/>
          <w:b/>
          <w:sz w:val="28"/>
          <w:szCs w:val="28"/>
          <w:highlight w:val="yellow"/>
          <w:u w:val="single"/>
        </w:rPr>
        <w:t>care workers</w:t>
      </w:r>
      <w:r w:rsidRPr="00A71FA0">
        <w:rPr>
          <w:rFonts w:ascii="Century Gothic" w:hAnsi="Century Gothic"/>
          <w:b/>
          <w:sz w:val="28"/>
          <w:szCs w:val="28"/>
          <w:highlight w:val="yellow"/>
          <w:u w:val="single"/>
        </w:rPr>
        <w:t xml:space="preserve"> responsibility</w:t>
      </w:r>
      <w:r w:rsidRPr="00A71FA0">
        <w:rPr>
          <w:rFonts w:ascii="Century Gothic" w:hAnsi="Century Gothic"/>
          <w:b/>
          <w:sz w:val="28"/>
          <w:szCs w:val="28"/>
          <w:u w:val="single"/>
        </w:rPr>
        <w:t xml:space="preserve"> towards </w:t>
      </w:r>
      <w:r>
        <w:rPr>
          <w:rFonts w:ascii="Century Gothic" w:hAnsi="Century Gothic"/>
          <w:b/>
          <w:sz w:val="28"/>
          <w:szCs w:val="28"/>
          <w:u w:val="single"/>
        </w:rPr>
        <w:t>service users</w:t>
      </w:r>
    </w:p>
    <w:p w14:paraId="4316E4E4" w14:textId="77777777" w:rsidR="00AF250E" w:rsidRDefault="00AF250E" w:rsidP="00AF250E">
      <w:pPr>
        <w:rPr>
          <w:rFonts w:ascii="Century Gothic" w:hAnsi="Century Gothic"/>
          <w:i/>
          <w:sz w:val="24"/>
          <w:szCs w:val="24"/>
        </w:rPr>
      </w:pPr>
      <w:r>
        <w:rPr>
          <w:rFonts w:ascii="Century Gothic" w:hAnsi="Century Gothic"/>
          <w:sz w:val="24"/>
          <w:szCs w:val="24"/>
        </w:rPr>
        <w:t xml:space="preserve">Similar to above, start your answer with….                        </w:t>
      </w:r>
      <w:r>
        <w:rPr>
          <w:rFonts w:ascii="Century Gothic" w:hAnsi="Century Gothic"/>
          <w:i/>
          <w:sz w:val="24"/>
          <w:szCs w:val="24"/>
        </w:rPr>
        <w:t>[suggestion;</w:t>
      </w:r>
      <w:r w:rsidRPr="00364F83">
        <w:rPr>
          <w:rFonts w:ascii="Century Gothic" w:hAnsi="Century Gothic"/>
          <w:i/>
          <w:sz w:val="24"/>
          <w:szCs w:val="24"/>
        </w:rPr>
        <w:t xml:space="preserve"> learn this off by heart]</w:t>
      </w:r>
    </w:p>
    <w:p w14:paraId="4316E4E5" w14:textId="77777777" w:rsidR="00AF250E" w:rsidRDefault="00AF250E" w:rsidP="00AF250E">
      <w:pPr>
        <w:rPr>
          <w:rFonts w:ascii="Century Gothic" w:hAnsi="Century Gothic"/>
          <w:sz w:val="24"/>
          <w:szCs w:val="24"/>
        </w:rPr>
      </w:pPr>
      <w:r>
        <w:rPr>
          <w:rFonts w:ascii="Century Gothic" w:hAnsi="Century Gothic"/>
          <w:sz w:val="24"/>
          <w:szCs w:val="24"/>
        </w:rPr>
        <w:t xml:space="preserve">The care worker must ensure they attend training about all the policies and procedures so they are working within the UK laws, such as the Equality Act. </w:t>
      </w:r>
      <w:r w:rsidR="00285F0A">
        <w:rPr>
          <w:rFonts w:ascii="Century Gothic" w:hAnsi="Century Gothic"/>
          <w:sz w:val="24"/>
          <w:szCs w:val="24"/>
        </w:rPr>
        <w:t>It is then there responsibility to work within this legal guidance as well as their professions codes or practice (or Care Certificate if it’s a residential care worker), such as not accept expensive gifts from service users</w:t>
      </w:r>
    </w:p>
    <w:p w14:paraId="4316E4E6" w14:textId="77777777" w:rsidR="00A71FA0" w:rsidRPr="00285F0A" w:rsidRDefault="00AF250E" w:rsidP="00A71FA0">
      <w:pPr>
        <w:rPr>
          <w:rFonts w:ascii="Century Gothic" w:hAnsi="Century Gothic"/>
          <w:sz w:val="24"/>
          <w:szCs w:val="24"/>
        </w:rPr>
      </w:pPr>
      <w:r>
        <w:rPr>
          <w:rFonts w:ascii="Century Gothic" w:hAnsi="Century Gothic"/>
          <w:sz w:val="24"/>
          <w:szCs w:val="24"/>
        </w:rPr>
        <w:t>According to the Health and Safety at Work Act, manager are responsible for providing PPE kit, such as aprons and latex gloves, which prevent cross-</w:t>
      </w:r>
      <w:r w:rsidR="00285F0A">
        <w:rPr>
          <w:rFonts w:ascii="Century Gothic" w:hAnsi="Century Gothic"/>
          <w:sz w:val="24"/>
          <w:szCs w:val="24"/>
        </w:rPr>
        <w:t xml:space="preserve">infection but </w:t>
      </w:r>
      <w:r>
        <w:rPr>
          <w:rFonts w:ascii="Century Gothic" w:hAnsi="Century Gothic"/>
          <w:sz w:val="24"/>
          <w:szCs w:val="24"/>
        </w:rPr>
        <w:t>it is then the responsibility of the staff themselves to wear the protective items.</w:t>
      </w:r>
    </w:p>
    <w:sectPr w:rsidR="00A71FA0" w:rsidRPr="00285F0A" w:rsidSect="00C82BF9">
      <w:headerReference w:type="default" r:id="rId17"/>
      <w:pgSz w:w="11906" w:h="16838"/>
      <w:pgMar w:top="720" w:right="720" w:bottom="720" w:left="720" w:header="170" w:footer="567"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6E4F7" w14:textId="77777777" w:rsidR="00C82BF9" w:rsidRDefault="00C82BF9" w:rsidP="00C82BF9">
      <w:pPr>
        <w:spacing w:after="0" w:line="240" w:lineRule="auto"/>
      </w:pPr>
      <w:r>
        <w:separator/>
      </w:r>
    </w:p>
  </w:endnote>
  <w:endnote w:type="continuationSeparator" w:id="0">
    <w:p w14:paraId="4316E4F8" w14:textId="77777777" w:rsidR="00C82BF9" w:rsidRDefault="00C82BF9" w:rsidP="00C8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6E4F5" w14:textId="77777777" w:rsidR="00C82BF9" w:rsidRDefault="00C82BF9" w:rsidP="00C82BF9">
      <w:pPr>
        <w:spacing w:after="0" w:line="240" w:lineRule="auto"/>
      </w:pPr>
      <w:r>
        <w:separator/>
      </w:r>
    </w:p>
  </w:footnote>
  <w:footnote w:type="continuationSeparator" w:id="0">
    <w:p w14:paraId="4316E4F6" w14:textId="77777777" w:rsidR="00C82BF9" w:rsidRDefault="00C82BF9" w:rsidP="00C82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E4F9" w14:textId="77777777" w:rsidR="00C82BF9" w:rsidRPr="00C82BF9" w:rsidRDefault="00C82BF9" w:rsidP="00C82BF9">
    <w:pPr>
      <w:pStyle w:val="Header"/>
      <w:jc w:val="right"/>
      <w:rPr>
        <w:rFonts w:ascii="Century Gothic" w:hAnsi="Century Gothic"/>
        <w:i/>
        <w:sz w:val="20"/>
        <w:szCs w:val="20"/>
      </w:rPr>
    </w:pPr>
    <w:r w:rsidRPr="00C82BF9">
      <w:rPr>
        <w:rFonts w:ascii="Century Gothic" w:hAnsi="Century Gothic"/>
        <w:i/>
        <w:sz w:val="20"/>
        <w:szCs w:val="20"/>
      </w:rPr>
      <w:t>BTEC Level 3 HSC; Unit 2 Working in Health &amp; Social Care</w:t>
    </w:r>
  </w:p>
  <w:p w14:paraId="4316E4FA" w14:textId="77777777" w:rsidR="00C82BF9" w:rsidRDefault="00C8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1E1A"/>
    <w:multiLevelType w:val="hybridMultilevel"/>
    <w:tmpl w:val="B038F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F9"/>
    <w:rsid w:val="000C0164"/>
    <w:rsid w:val="001E6889"/>
    <w:rsid w:val="00285F0A"/>
    <w:rsid w:val="00364F83"/>
    <w:rsid w:val="009B1257"/>
    <w:rsid w:val="00A71FA0"/>
    <w:rsid w:val="00AF250E"/>
    <w:rsid w:val="00C82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E4C3"/>
  <w15:chartTrackingRefBased/>
  <w15:docId w15:val="{E77E4FCB-3996-4164-ACEC-43017FCE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BF9"/>
  </w:style>
  <w:style w:type="paragraph" w:styleId="Footer">
    <w:name w:val="footer"/>
    <w:basedOn w:val="Normal"/>
    <w:link w:val="FooterChar"/>
    <w:uiPriority w:val="99"/>
    <w:unhideWhenUsed/>
    <w:rsid w:val="00C82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BF9"/>
  </w:style>
  <w:style w:type="paragraph" w:styleId="ListParagraph">
    <w:name w:val="List Paragraph"/>
    <w:basedOn w:val="Normal"/>
    <w:uiPriority w:val="34"/>
    <w:qFormat/>
    <w:rsid w:val="001E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834BE-B7FA-42A0-B819-7230A90C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106D3-7BEF-4DFB-A564-31DB942C8945}">
  <ds:schemaRefs>
    <ds:schemaRef ds:uri="http://purl.org/dc/elements/1.1/"/>
    <ds:schemaRef ds:uri="http://schemas.microsoft.com/office/2006/metadata/properties"/>
    <ds:schemaRef ds:uri="3cde8ce8-497b-4d58-ad3b-77e996642cc8"/>
    <ds:schemaRef ds:uri="http://schemas.microsoft.com/office/2006/documentManagement/types"/>
    <ds:schemaRef ds:uri="1c2ace7b-0193-49d6-b28f-a6c5f1daf0a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788F327-9B2E-46EE-B84E-2E91AF2BE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Burton</dc:creator>
  <cp:keywords/>
  <dc:description/>
  <cp:lastModifiedBy>Siviter, Danielle</cp:lastModifiedBy>
  <cp:revision>2</cp:revision>
  <dcterms:created xsi:type="dcterms:W3CDTF">2019-05-20T07:35:00Z</dcterms:created>
  <dcterms:modified xsi:type="dcterms:W3CDTF">2020-11-16T21:37:00Z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